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0D660E39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06079A">
        <w:rPr>
          <w:b/>
          <w:sz w:val="18"/>
          <w:szCs w:val="18"/>
        </w:rPr>
        <w:t>7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C472D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0EA11E44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F57BDB">
        <w:rPr>
          <w:b/>
          <w:sz w:val="18"/>
          <w:szCs w:val="18"/>
        </w:rPr>
        <w:t>2</w:t>
      </w:r>
      <w:r w:rsidR="00BD32A4">
        <w:rPr>
          <w:b/>
          <w:sz w:val="18"/>
          <w:szCs w:val="18"/>
        </w:rPr>
        <w:t>7</w:t>
      </w:r>
      <w:r w:rsidR="00F57BDB">
        <w:rPr>
          <w:b/>
          <w:sz w:val="18"/>
          <w:szCs w:val="18"/>
        </w:rPr>
        <w:t xml:space="preserve"> marca</w:t>
      </w:r>
      <w:r w:rsidR="004A024E">
        <w:rPr>
          <w:b/>
          <w:sz w:val="18"/>
          <w:szCs w:val="18"/>
        </w:rPr>
        <w:t xml:space="preserve"> 202</w:t>
      </w:r>
      <w:r w:rsidR="000C472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E835A8F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="00252AF7">
        <w:rPr>
          <w:b/>
          <w:sz w:val="18"/>
          <w:szCs w:val="18"/>
        </w:rPr>
        <w:t>nie</w:t>
      </w:r>
      <w:r w:rsidRPr="0076264C">
        <w:rPr>
          <w:b/>
          <w:sz w:val="18"/>
          <w:szCs w:val="18"/>
        </w:rPr>
        <w:t>zabudowan</w:t>
      </w:r>
      <w:r w:rsidR="0006079A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przeznaczon</w:t>
      </w:r>
      <w:r w:rsidR="0006079A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06079A">
        <w:rPr>
          <w:b/>
          <w:sz w:val="18"/>
          <w:szCs w:val="18"/>
        </w:rPr>
        <w:t>ej</w:t>
      </w:r>
      <w:r w:rsidRPr="0076264C">
        <w:rPr>
          <w:b/>
          <w:sz w:val="18"/>
          <w:szCs w:val="18"/>
        </w:rPr>
        <w:t xml:space="preserve"> na terenie Drezdenk</w:t>
      </w:r>
      <w:r w:rsidR="00F57BDB">
        <w:rPr>
          <w:b/>
          <w:sz w:val="18"/>
          <w:szCs w:val="18"/>
        </w:rPr>
        <w:t>a</w:t>
      </w:r>
    </w:p>
    <w:p w14:paraId="4A8CE71A" w14:textId="4C4DD381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Dz. U. z 202</w:t>
      </w:r>
      <w:r w:rsidR="002D14B9">
        <w:rPr>
          <w:sz w:val="18"/>
          <w:szCs w:val="18"/>
        </w:rPr>
        <w:t>6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2D14B9">
        <w:rPr>
          <w:sz w:val="18"/>
          <w:szCs w:val="18"/>
        </w:rPr>
        <w:t>399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275"/>
        <w:gridCol w:w="2694"/>
        <w:gridCol w:w="3325"/>
        <w:gridCol w:w="1069"/>
        <w:gridCol w:w="1276"/>
        <w:gridCol w:w="1275"/>
      </w:tblGrid>
      <w:tr w:rsidR="00FA08C9" w:rsidRPr="0076264C" w14:paraId="2011F754" w14:textId="77777777" w:rsidTr="0049330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49330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02FF3240" w14:textId="24E9238A" w:rsidR="0070466A" w:rsidRPr="007C0F76" w:rsidRDefault="00AE33FF" w:rsidP="0006079A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49330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57BDB" w:rsidRPr="0076264C" w14:paraId="70F50CA1" w14:textId="77777777" w:rsidTr="00367FEF">
        <w:trPr>
          <w:trHeight w:val="987"/>
        </w:trPr>
        <w:tc>
          <w:tcPr>
            <w:tcW w:w="426" w:type="dxa"/>
            <w:vAlign w:val="center"/>
          </w:tcPr>
          <w:p w14:paraId="58564303" w14:textId="05172D1F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0055A4FB" w14:textId="07C61A29" w:rsidR="00F57BDB" w:rsidRDefault="0006079A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</w:t>
            </w:r>
          </w:p>
        </w:tc>
        <w:tc>
          <w:tcPr>
            <w:tcW w:w="1559" w:type="dxa"/>
            <w:vAlign w:val="center"/>
          </w:tcPr>
          <w:p w14:paraId="70A6F152" w14:textId="000520CC" w:rsidR="00F57BDB" w:rsidRDefault="00F57BDB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06079A">
              <w:rPr>
                <w:sz w:val="18"/>
                <w:szCs w:val="18"/>
              </w:rPr>
              <w:t>00028960/7</w:t>
            </w:r>
          </w:p>
        </w:tc>
        <w:tc>
          <w:tcPr>
            <w:tcW w:w="1418" w:type="dxa"/>
            <w:vAlign w:val="center"/>
          </w:tcPr>
          <w:p w14:paraId="4F84C336" w14:textId="5611DC98" w:rsidR="00F57BDB" w:rsidRDefault="0006079A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tcW w:w="1275" w:type="dxa"/>
            <w:vAlign w:val="center"/>
          </w:tcPr>
          <w:p w14:paraId="3341D08D" w14:textId="59F8ED44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7EEA7434" w14:textId="3C3EBDB6" w:rsidR="00F57BDB" w:rsidRDefault="0006079A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znajduje się w strefie pośredniej miasta przy ul. Piotra Skargi. W sąsiedztwie znajduje się zabudowa jedno i wielorodzinna oraz usługowa. Działka znajduje się w strefie bezpośredniego dostępu do sieci elektroenergetycznej, wodociągowej, kanalizacji sanitarnej i gazowniczej. </w:t>
            </w:r>
          </w:p>
        </w:tc>
        <w:tc>
          <w:tcPr>
            <w:tcW w:w="3325" w:type="dxa"/>
            <w:vAlign w:val="center"/>
          </w:tcPr>
          <w:p w14:paraId="0378FDEF" w14:textId="07F967ED" w:rsidR="00F57BDB" w:rsidRDefault="0006079A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Nieruchomość nr 1732, obręb Drezdenko, gm. Drezdenko nie jest objęta miejscowym planem zagospodarowania przestrzennego i nie znajduje się w obszarze obowiązkowego sporządzenia planu na podstawie studium uwarunkowań i kierunków zagospodarowania przestrzennego gminy Drezdenko zatwierdzonego uchwałą nr LXXVII/488/2023 Rady Miejskiej w Drezdenku z dnia 28.03.2023 r. Zgodnie z ww. studium działka położona jest na terenie o wiodącej funkcji mieszkaniowej. Dla ww. działki w terminie od dnia 01.01.2002 r. nie zostały wydane decyzje o warunkach zabudowy, natomiast decyzje wydane przed 2002 r. posiadały określony termin ważności – 2 lata.</w:t>
            </w:r>
          </w:p>
        </w:tc>
        <w:tc>
          <w:tcPr>
            <w:tcW w:w="1069" w:type="dxa"/>
            <w:vAlign w:val="center"/>
          </w:tcPr>
          <w:p w14:paraId="53B263DC" w14:textId="111A75D5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76" w:type="dxa"/>
            <w:vAlign w:val="center"/>
          </w:tcPr>
          <w:p w14:paraId="7DADC4F0" w14:textId="3F2718F6" w:rsidR="00F57BDB" w:rsidRPr="0076264C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E69191C" w14:textId="59F57221" w:rsidR="00F57BDB" w:rsidRPr="0076264C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AC63232" w14:textId="77777777" w:rsidR="00367FEF" w:rsidRPr="0076264C" w:rsidRDefault="00367FEF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proofErr w:type="spellEnd"/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0CDE4B9" w:rsidR="00FA08C9" w:rsidRPr="0076264C" w:rsidRDefault="00422B2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420B942F" w14:textId="4D68E4BC" w:rsidR="00FA08C9" w:rsidRPr="00572D78" w:rsidRDefault="0006079A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53.206,00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03667D21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3B493AEE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7FC8E586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 </w:t>
      </w:r>
      <w:r w:rsidR="00C66A13">
        <w:rPr>
          <w:sz w:val="18"/>
          <w:szCs w:val="18"/>
        </w:rPr>
        <w:t>30 marca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</w:t>
      </w:r>
      <w:r w:rsidR="00480B9A">
        <w:rPr>
          <w:sz w:val="18"/>
          <w:szCs w:val="18"/>
        </w:rPr>
        <w:t xml:space="preserve">            </w:t>
      </w:r>
      <w:r w:rsidR="00622F7F">
        <w:rPr>
          <w:sz w:val="18"/>
          <w:szCs w:val="18"/>
        </w:rPr>
        <w:tab/>
      </w:r>
      <w:r w:rsidR="00C66A13">
        <w:rPr>
          <w:sz w:val="18"/>
          <w:szCs w:val="18"/>
        </w:rPr>
        <w:t>Burmistrz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4F666843" w14:textId="60B884F1" w:rsidR="00E74A40" w:rsidRDefault="00FA08C9" w:rsidP="00085DA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835EB0">
        <w:rPr>
          <w:sz w:val="18"/>
          <w:szCs w:val="18"/>
        </w:rPr>
        <w:t xml:space="preserve">      </w:t>
      </w:r>
      <w:r w:rsidR="00C66A13">
        <w:rPr>
          <w:sz w:val="18"/>
          <w:szCs w:val="18"/>
        </w:rPr>
        <w:t xml:space="preserve">                   </w:t>
      </w:r>
      <w:r w:rsidR="00835EB0">
        <w:rPr>
          <w:sz w:val="18"/>
          <w:szCs w:val="18"/>
        </w:rPr>
        <w:t xml:space="preserve"> </w:t>
      </w:r>
      <w:r w:rsidR="00C66A13">
        <w:rPr>
          <w:sz w:val="18"/>
          <w:szCs w:val="18"/>
        </w:rPr>
        <w:t xml:space="preserve">/-/ Adam </w:t>
      </w:r>
      <w:proofErr w:type="spellStart"/>
      <w:r w:rsidR="00C66A13">
        <w:rPr>
          <w:sz w:val="18"/>
          <w:szCs w:val="18"/>
        </w:rPr>
        <w:t>Kołwzan</w:t>
      </w:r>
      <w:proofErr w:type="spellEnd"/>
    </w:p>
    <w:p w14:paraId="32C72928" w14:textId="2CDFDB7F" w:rsidR="00835EB0" w:rsidRPr="00CD34EA" w:rsidRDefault="00835EB0" w:rsidP="00085DA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835EB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19F5"/>
    <w:rsid w:val="0001225F"/>
    <w:rsid w:val="0002058E"/>
    <w:rsid w:val="000322CF"/>
    <w:rsid w:val="00035B71"/>
    <w:rsid w:val="00040412"/>
    <w:rsid w:val="0006079A"/>
    <w:rsid w:val="0007073D"/>
    <w:rsid w:val="00074929"/>
    <w:rsid w:val="000829F3"/>
    <w:rsid w:val="00083F98"/>
    <w:rsid w:val="00085DA9"/>
    <w:rsid w:val="00090CD4"/>
    <w:rsid w:val="000B0E0F"/>
    <w:rsid w:val="000B2890"/>
    <w:rsid w:val="000C0098"/>
    <w:rsid w:val="000C0F80"/>
    <w:rsid w:val="000C472D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B7A3F"/>
    <w:rsid w:val="001E5641"/>
    <w:rsid w:val="001E741C"/>
    <w:rsid w:val="00224C2E"/>
    <w:rsid w:val="00230E91"/>
    <w:rsid w:val="00231F31"/>
    <w:rsid w:val="002332EF"/>
    <w:rsid w:val="00240482"/>
    <w:rsid w:val="002440AB"/>
    <w:rsid w:val="00252AF7"/>
    <w:rsid w:val="00265168"/>
    <w:rsid w:val="00273EFA"/>
    <w:rsid w:val="002B27E7"/>
    <w:rsid w:val="002D14B9"/>
    <w:rsid w:val="002F3C99"/>
    <w:rsid w:val="002F6BCB"/>
    <w:rsid w:val="00300C2D"/>
    <w:rsid w:val="00316BF4"/>
    <w:rsid w:val="00333C0F"/>
    <w:rsid w:val="003443EA"/>
    <w:rsid w:val="00367FEF"/>
    <w:rsid w:val="00372363"/>
    <w:rsid w:val="003A3C04"/>
    <w:rsid w:val="003B0694"/>
    <w:rsid w:val="003B54DB"/>
    <w:rsid w:val="003C1063"/>
    <w:rsid w:val="003C2E87"/>
    <w:rsid w:val="003D3ECA"/>
    <w:rsid w:val="003E6261"/>
    <w:rsid w:val="003F4291"/>
    <w:rsid w:val="003F52F9"/>
    <w:rsid w:val="003F5BB4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66AB0"/>
    <w:rsid w:val="00480B9A"/>
    <w:rsid w:val="0048589D"/>
    <w:rsid w:val="0049330B"/>
    <w:rsid w:val="004A024E"/>
    <w:rsid w:val="004A4DC7"/>
    <w:rsid w:val="004B4D50"/>
    <w:rsid w:val="004C33E2"/>
    <w:rsid w:val="004F7357"/>
    <w:rsid w:val="00502746"/>
    <w:rsid w:val="00522BDF"/>
    <w:rsid w:val="00527E55"/>
    <w:rsid w:val="00544B96"/>
    <w:rsid w:val="005655F1"/>
    <w:rsid w:val="00572D78"/>
    <w:rsid w:val="005945FD"/>
    <w:rsid w:val="005C75E1"/>
    <w:rsid w:val="005D2530"/>
    <w:rsid w:val="005D7F4D"/>
    <w:rsid w:val="00602868"/>
    <w:rsid w:val="00611759"/>
    <w:rsid w:val="00622F7F"/>
    <w:rsid w:val="00627FF5"/>
    <w:rsid w:val="00641A23"/>
    <w:rsid w:val="006520B7"/>
    <w:rsid w:val="006C1438"/>
    <w:rsid w:val="006E0ECE"/>
    <w:rsid w:val="006E72FF"/>
    <w:rsid w:val="006F32DA"/>
    <w:rsid w:val="007000DC"/>
    <w:rsid w:val="00702E11"/>
    <w:rsid w:val="0070466A"/>
    <w:rsid w:val="00721A36"/>
    <w:rsid w:val="0072478C"/>
    <w:rsid w:val="00727304"/>
    <w:rsid w:val="00742534"/>
    <w:rsid w:val="00744AC2"/>
    <w:rsid w:val="00747685"/>
    <w:rsid w:val="0075153A"/>
    <w:rsid w:val="00757161"/>
    <w:rsid w:val="00757474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2322"/>
    <w:rsid w:val="00820A1D"/>
    <w:rsid w:val="00835EB0"/>
    <w:rsid w:val="0084392A"/>
    <w:rsid w:val="00850D51"/>
    <w:rsid w:val="008551F3"/>
    <w:rsid w:val="008601DF"/>
    <w:rsid w:val="008657BF"/>
    <w:rsid w:val="0089357B"/>
    <w:rsid w:val="00894114"/>
    <w:rsid w:val="008A0DD9"/>
    <w:rsid w:val="008D6F2B"/>
    <w:rsid w:val="008F1802"/>
    <w:rsid w:val="008F1859"/>
    <w:rsid w:val="008F70B2"/>
    <w:rsid w:val="00903007"/>
    <w:rsid w:val="00910E9E"/>
    <w:rsid w:val="00942144"/>
    <w:rsid w:val="00946A31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AF2B2D"/>
    <w:rsid w:val="00B0336B"/>
    <w:rsid w:val="00B26933"/>
    <w:rsid w:val="00B52643"/>
    <w:rsid w:val="00B653B1"/>
    <w:rsid w:val="00B66BE2"/>
    <w:rsid w:val="00B745D0"/>
    <w:rsid w:val="00B76374"/>
    <w:rsid w:val="00B947E6"/>
    <w:rsid w:val="00BD32A4"/>
    <w:rsid w:val="00BD4625"/>
    <w:rsid w:val="00BF0A12"/>
    <w:rsid w:val="00C1047B"/>
    <w:rsid w:val="00C232C6"/>
    <w:rsid w:val="00C36774"/>
    <w:rsid w:val="00C66A13"/>
    <w:rsid w:val="00C678BD"/>
    <w:rsid w:val="00C67D7D"/>
    <w:rsid w:val="00C8214A"/>
    <w:rsid w:val="00CB0CDD"/>
    <w:rsid w:val="00CB5CC4"/>
    <w:rsid w:val="00CD34EA"/>
    <w:rsid w:val="00CF1DB0"/>
    <w:rsid w:val="00CF4AC4"/>
    <w:rsid w:val="00CF4D9F"/>
    <w:rsid w:val="00CF71B0"/>
    <w:rsid w:val="00D0352A"/>
    <w:rsid w:val="00D34FB6"/>
    <w:rsid w:val="00D422AB"/>
    <w:rsid w:val="00D5068E"/>
    <w:rsid w:val="00DA2579"/>
    <w:rsid w:val="00DB3EC4"/>
    <w:rsid w:val="00DB6940"/>
    <w:rsid w:val="00E03725"/>
    <w:rsid w:val="00E1331A"/>
    <w:rsid w:val="00E20B83"/>
    <w:rsid w:val="00E20F18"/>
    <w:rsid w:val="00E27B73"/>
    <w:rsid w:val="00E54492"/>
    <w:rsid w:val="00E64BB3"/>
    <w:rsid w:val="00E74A40"/>
    <w:rsid w:val="00E82DBD"/>
    <w:rsid w:val="00E96D94"/>
    <w:rsid w:val="00EC0E38"/>
    <w:rsid w:val="00EC4E1B"/>
    <w:rsid w:val="00EC619F"/>
    <w:rsid w:val="00ED71C9"/>
    <w:rsid w:val="00F10576"/>
    <w:rsid w:val="00F2459D"/>
    <w:rsid w:val="00F321C6"/>
    <w:rsid w:val="00F4027E"/>
    <w:rsid w:val="00F54BB6"/>
    <w:rsid w:val="00F57BDB"/>
    <w:rsid w:val="00F62C3A"/>
    <w:rsid w:val="00F8039F"/>
    <w:rsid w:val="00F87BAE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93</cp:revision>
  <cp:lastPrinted>2026-03-27T08:03:00Z</cp:lastPrinted>
  <dcterms:created xsi:type="dcterms:W3CDTF">2022-02-16T09:04:00Z</dcterms:created>
  <dcterms:modified xsi:type="dcterms:W3CDTF">2026-03-30T06:45:00Z</dcterms:modified>
</cp:coreProperties>
</file>