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E02A" w14:textId="12CC7FA1" w:rsidR="00845232" w:rsidRDefault="00845232" w:rsidP="00C37595">
      <w:pPr>
        <w:spacing w:line="276" w:lineRule="auto"/>
        <w:jc w:val="center"/>
        <w:rPr>
          <w:rFonts w:ascii="Tahoma" w:hAnsi="Tahoma" w:cs="Tahoma"/>
          <w:b/>
          <w:bCs/>
          <w:color w:val="000000"/>
          <w:sz w:val="22"/>
          <w:szCs w:val="20"/>
        </w:rPr>
      </w:pPr>
      <w:r>
        <w:rPr>
          <w:rFonts w:ascii="Tahoma" w:hAnsi="Tahoma" w:cs="Tahoma"/>
          <w:b/>
          <w:bCs/>
          <w:color w:val="000000"/>
          <w:sz w:val="22"/>
          <w:szCs w:val="20"/>
        </w:rPr>
        <w:t>B U R M I S T R Z   D R E Z D E N K A</w:t>
      </w:r>
    </w:p>
    <w:p w14:paraId="75289E4E" w14:textId="50534320" w:rsidR="00845232" w:rsidRDefault="00845232" w:rsidP="008063CD">
      <w:pPr>
        <w:spacing w:line="276" w:lineRule="auto"/>
        <w:jc w:val="center"/>
        <w:rPr>
          <w:rFonts w:ascii="Tahoma" w:hAnsi="Tahoma" w:cs="Tahoma"/>
          <w:b/>
          <w:bCs/>
          <w:color w:val="000000"/>
          <w:sz w:val="22"/>
          <w:szCs w:val="20"/>
        </w:rPr>
      </w:pPr>
      <w:r>
        <w:rPr>
          <w:rFonts w:ascii="Tahoma" w:hAnsi="Tahoma" w:cs="Tahoma"/>
          <w:b/>
          <w:bCs/>
          <w:color w:val="000000"/>
          <w:sz w:val="22"/>
          <w:szCs w:val="20"/>
        </w:rPr>
        <w:t>ogłasza pierwszy przetarg ustny ograniczony</w:t>
      </w:r>
      <w:r w:rsidR="00A25AE6">
        <w:rPr>
          <w:rFonts w:ascii="Tahoma" w:hAnsi="Tahoma" w:cs="Tahoma"/>
          <w:b/>
          <w:bCs/>
          <w:color w:val="000000"/>
          <w:sz w:val="22"/>
          <w:szCs w:val="20"/>
        </w:rPr>
        <w:t xml:space="preserve"> do właścicieli nieruchomości sąsiednich</w:t>
      </w:r>
      <w:r>
        <w:rPr>
          <w:rFonts w:ascii="Tahoma" w:hAnsi="Tahoma" w:cs="Tahoma"/>
          <w:b/>
          <w:bCs/>
          <w:color w:val="000000"/>
          <w:sz w:val="22"/>
          <w:szCs w:val="20"/>
        </w:rPr>
        <w:t xml:space="preserve"> na sprzedaż prawa własności</w:t>
      </w:r>
      <w:r w:rsidR="00B550CE">
        <w:rPr>
          <w:rFonts w:ascii="Tahoma" w:hAnsi="Tahoma" w:cs="Tahoma"/>
          <w:b/>
          <w:bCs/>
          <w:color w:val="000000"/>
          <w:sz w:val="22"/>
          <w:szCs w:val="20"/>
        </w:rPr>
        <w:t xml:space="preserve"> </w:t>
      </w:r>
      <w:r>
        <w:rPr>
          <w:rFonts w:ascii="Tahoma" w:hAnsi="Tahoma" w:cs="Tahoma"/>
          <w:b/>
          <w:bCs/>
          <w:color w:val="000000"/>
          <w:sz w:val="22"/>
          <w:szCs w:val="20"/>
        </w:rPr>
        <w:t>niżej wymienion</w:t>
      </w:r>
      <w:r w:rsidR="00C37595">
        <w:rPr>
          <w:rFonts w:ascii="Tahoma" w:hAnsi="Tahoma" w:cs="Tahoma"/>
          <w:b/>
          <w:bCs/>
          <w:color w:val="000000"/>
          <w:sz w:val="22"/>
          <w:szCs w:val="20"/>
        </w:rPr>
        <w:t>ej</w:t>
      </w:r>
      <w:r w:rsidR="00AC3625">
        <w:rPr>
          <w:rFonts w:ascii="Tahoma" w:hAnsi="Tahoma" w:cs="Tahoma"/>
          <w:b/>
          <w:bCs/>
          <w:color w:val="000000"/>
          <w:sz w:val="22"/>
          <w:szCs w:val="20"/>
        </w:rPr>
        <w:t xml:space="preserve"> </w:t>
      </w:r>
      <w:r>
        <w:rPr>
          <w:rFonts w:ascii="Tahoma" w:hAnsi="Tahoma" w:cs="Tahoma"/>
          <w:b/>
          <w:bCs/>
          <w:color w:val="000000"/>
          <w:sz w:val="22"/>
          <w:szCs w:val="20"/>
        </w:rPr>
        <w:t>nieruchomości stanowiąc</w:t>
      </w:r>
      <w:r w:rsidR="00C37595">
        <w:rPr>
          <w:rFonts w:ascii="Tahoma" w:hAnsi="Tahoma" w:cs="Tahoma"/>
          <w:b/>
          <w:bCs/>
          <w:color w:val="000000"/>
          <w:sz w:val="22"/>
          <w:szCs w:val="20"/>
        </w:rPr>
        <w:t>ej</w:t>
      </w:r>
      <w:r>
        <w:rPr>
          <w:rFonts w:ascii="Tahoma" w:hAnsi="Tahoma" w:cs="Tahoma"/>
          <w:b/>
          <w:bCs/>
          <w:color w:val="000000"/>
          <w:sz w:val="22"/>
          <w:szCs w:val="20"/>
        </w:rPr>
        <w:t xml:space="preserve"> własność Gminy Drezdenko</w:t>
      </w:r>
    </w:p>
    <w:p w14:paraId="0D7C4FEA" w14:textId="77777777" w:rsidR="001936C7" w:rsidRDefault="001936C7" w:rsidP="00845232">
      <w:pPr>
        <w:spacing w:line="276" w:lineRule="auto"/>
        <w:jc w:val="center"/>
        <w:rPr>
          <w:rFonts w:ascii="Tahoma" w:hAnsi="Tahoma" w:cs="Tahoma"/>
          <w:b/>
          <w:bCs/>
          <w:color w:val="000000"/>
          <w:sz w:val="22"/>
          <w:szCs w:val="20"/>
        </w:rPr>
      </w:pPr>
    </w:p>
    <w:tbl>
      <w:tblPr>
        <w:tblW w:w="6010" w:type="pct"/>
        <w:tblInd w:w="-829"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20"/>
        <w:gridCol w:w="1440"/>
        <w:gridCol w:w="1842"/>
        <w:gridCol w:w="864"/>
        <w:gridCol w:w="1000"/>
        <w:gridCol w:w="1285"/>
        <w:gridCol w:w="2659"/>
        <w:gridCol w:w="2267"/>
        <w:gridCol w:w="1418"/>
        <w:gridCol w:w="1276"/>
        <w:gridCol w:w="1257"/>
      </w:tblGrid>
      <w:tr w:rsidR="00C37595" w:rsidRPr="00963346" w14:paraId="19FD832D" w14:textId="77777777" w:rsidTr="00FC7E80">
        <w:trPr>
          <w:cantSplit/>
          <w:trHeight w:val="1310"/>
        </w:trPr>
        <w:tc>
          <w:tcPr>
            <w:tcW w:w="164" w:type="pct"/>
            <w:tcBorders>
              <w:top w:val="single" w:sz="6" w:space="0" w:color="auto"/>
              <w:left w:val="single" w:sz="6" w:space="0" w:color="auto"/>
              <w:bottom w:val="nil"/>
              <w:right w:val="single" w:sz="6" w:space="0" w:color="auto"/>
            </w:tcBorders>
            <w:vAlign w:val="center"/>
          </w:tcPr>
          <w:p w14:paraId="1AD1392B"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Lp.</w:t>
            </w:r>
          </w:p>
        </w:tc>
        <w:tc>
          <w:tcPr>
            <w:tcW w:w="455" w:type="pct"/>
            <w:tcBorders>
              <w:top w:val="single" w:sz="6" w:space="0" w:color="auto"/>
              <w:left w:val="single" w:sz="6" w:space="0" w:color="auto"/>
              <w:bottom w:val="nil"/>
              <w:right w:val="single" w:sz="6" w:space="0" w:color="auto"/>
            </w:tcBorders>
            <w:vAlign w:val="center"/>
          </w:tcPr>
          <w:p w14:paraId="57C66679" w14:textId="77777777" w:rsidR="00C37595" w:rsidRDefault="00C37595" w:rsidP="00845232">
            <w:pPr>
              <w:jc w:val="center"/>
              <w:rPr>
                <w:rFonts w:ascii="Tahoma" w:hAnsi="Tahoma" w:cs="Tahoma"/>
                <w:color w:val="000000"/>
                <w:sz w:val="18"/>
                <w:szCs w:val="18"/>
              </w:rPr>
            </w:pPr>
          </w:p>
          <w:p w14:paraId="678AD3BA" w14:textId="4BD22446"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Położenie nieruchomości</w:t>
            </w:r>
          </w:p>
          <w:p w14:paraId="53E96DBF" w14:textId="77777777" w:rsidR="00C37595" w:rsidRPr="00C91A29" w:rsidRDefault="00C37595" w:rsidP="00845232">
            <w:pPr>
              <w:jc w:val="center"/>
              <w:rPr>
                <w:rFonts w:ascii="Tahoma" w:hAnsi="Tahoma" w:cs="Tahoma"/>
                <w:color w:val="000000"/>
                <w:sz w:val="18"/>
                <w:szCs w:val="18"/>
              </w:rPr>
            </w:pPr>
          </w:p>
        </w:tc>
        <w:tc>
          <w:tcPr>
            <w:tcW w:w="582" w:type="pct"/>
            <w:tcBorders>
              <w:top w:val="single" w:sz="6" w:space="0" w:color="auto"/>
              <w:left w:val="single" w:sz="6" w:space="0" w:color="auto"/>
              <w:bottom w:val="nil"/>
              <w:right w:val="single" w:sz="6" w:space="0" w:color="auto"/>
            </w:tcBorders>
            <w:vAlign w:val="center"/>
          </w:tcPr>
          <w:p w14:paraId="3D2416CC"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Numer</w:t>
            </w:r>
          </w:p>
          <w:p w14:paraId="2C8B64DB"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księgi wieczystej</w:t>
            </w:r>
          </w:p>
        </w:tc>
        <w:tc>
          <w:tcPr>
            <w:tcW w:w="273" w:type="pct"/>
            <w:tcBorders>
              <w:top w:val="single" w:sz="6" w:space="0" w:color="auto"/>
              <w:left w:val="single" w:sz="6" w:space="0" w:color="auto"/>
              <w:bottom w:val="nil"/>
              <w:right w:val="single" w:sz="6" w:space="0" w:color="auto"/>
            </w:tcBorders>
            <w:vAlign w:val="center"/>
          </w:tcPr>
          <w:p w14:paraId="7AA8E9BD"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Numer obrębu</w:t>
            </w:r>
          </w:p>
        </w:tc>
        <w:tc>
          <w:tcPr>
            <w:tcW w:w="316" w:type="pct"/>
            <w:tcBorders>
              <w:top w:val="single" w:sz="6" w:space="0" w:color="auto"/>
              <w:left w:val="single" w:sz="6" w:space="0" w:color="auto"/>
              <w:bottom w:val="nil"/>
              <w:right w:val="single" w:sz="6" w:space="0" w:color="auto"/>
            </w:tcBorders>
            <w:vAlign w:val="center"/>
          </w:tcPr>
          <w:p w14:paraId="3D1C031A"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Numer</w:t>
            </w:r>
          </w:p>
          <w:p w14:paraId="76AFD7A1"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działki</w:t>
            </w:r>
          </w:p>
        </w:tc>
        <w:tc>
          <w:tcPr>
            <w:tcW w:w="406" w:type="pct"/>
            <w:tcBorders>
              <w:top w:val="single" w:sz="6" w:space="0" w:color="auto"/>
              <w:left w:val="single" w:sz="6" w:space="0" w:color="auto"/>
              <w:bottom w:val="nil"/>
              <w:right w:val="single" w:sz="6" w:space="0" w:color="auto"/>
            </w:tcBorders>
            <w:vAlign w:val="center"/>
          </w:tcPr>
          <w:p w14:paraId="71D6784D" w14:textId="77777777" w:rsidR="00C37595" w:rsidRDefault="00C37595" w:rsidP="00C37595">
            <w:pPr>
              <w:jc w:val="center"/>
              <w:rPr>
                <w:rFonts w:ascii="Tahoma" w:hAnsi="Tahoma" w:cs="Tahoma"/>
                <w:color w:val="000000"/>
                <w:sz w:val="18"/>
                <w:szCs w:val="18"/>
              </w:rPr>
            </w:pPr>
          </w:p>
          <w:p w14:paraId="52F03DDD" w14:textId="49CA52C7" w:rsidR="00C37595" w:rsidRPr="00C91A29" w:rsidRDefault="00C37595" w:rsidP="00C37595">
            <w:pPr>
              <w:jc w:val="center"/>
              <w:rPr>
                <w:rFonts w:ascii="Tahoma" w:hAnsi="Tahoma" w:cs="Tahoma"/>
                <w:color w:val="000000"/>
                <w:sz w:val="18"/>
                <w:szCs w:val="18"/>
              </w:rPr>
            </w:pPr>
            <w:r w:rsidRPr="00C91A29">
              <w:rPr>
                <w:rFonts w:ascii="Tahoma" w:hAnsi="Tahoma" w:cs="Tahoma"/>
                <w:color w:val="000000"/>
                <w:sz w:val="18"/>
                <w:szCs w:val="18"/>
              </w:rPr>
              <w:t>Pow</w:t>
            </w:r>
            <w:r>
              <w:rPr>
                <w:rFonts w:ascii="Tahoma" w:hAnsi="Tahoma" w:cs="Tahoma"/>
                <w:color w:val="000000"/>
                <w:sz w:val="18"/>
                <w:szCs w:val="18"/>
              </w:rPr>
              <w:t>ierzchnia</w:t>
            </w:r>
          </w:p>
          <w:p w14:paraId="4C8E16AD" w14:textId="4B1B080D" w:rsidR="00C37595" w:rsidRPr="00C91A29" w:rsidRDefault="00C37595" w:rsidP="000E4972">
            <w:pPr>
              <w:jc w:val="center"/>
              <w:rPr>
                <w:rFonts w:ascii="Tahoma" w:hAnsi="Tahoma" w:cs="Tahoma"/>
                <w:color w:val="000000"/>
                <w:sz w:val="18"/>
                <w:szCs w:val="18"/>
              </w:rPr>
            </w:pPr>
          </w:p>
        </w:tc>
        <w:tc>
          <w:tcPr>
            <w:tcW w:w="840" w:type="pct"/>
            <w:tcBorders>
              <w:top w:val="single" w:sz="6" w:space="0" w:color="auto"/>
              <w:left w:val="single" w:sz="6" w:space="0" w:color="auto"/>
              <w:bottom w:val="nil"/>
              <w:right w:val="single" w:sz="6" w:space="0" w:color="auto"/>
            </w:tcBorders>
            <w:vAlign w:val="center"/>
          </w:tcPr>
          <w:p w14:paraId="0208C3F1" w14:textId="11EA70DD"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Przeznaczenie nieruchomości</w:t>
            </w:r>
            <w:r w:rsidRPr="00C91A29">
              <w:rPr>
                <w:rFonts w:ascii="Tahoma" w:hAnsi="Tahoma" w:cs="Tahoma"/>
                <w:color w:val="000000"/>
                <w:sz w:val="18"/>
                <w:szCs w:val="18"/>
              </w:rPr>
              <w:br/>
            </w:r>
            <w:r>
              <w:rPr>
                <w:rFonts w:ascii="Tahoma" w:hAnsi="Tahoma" w:cs="Tahoma"/>
                <w:color w:val="000000"/>
                <w:sz w:val="18"/>
                <w:szCs w:val="18"/>
              </w:rPr>
              <w:t>w miejscowym planie zagospodarowania przestrzennego</w:t>
            </w:r>
          </w:p>
        </w:tc>
        <w:tc>
          <w:tcPr>
            <w:tcW w:w="716" w:type="pct"/>
            <w:tcBorders>
              <w:top w:val="single" w:sz="6" w:space="0" w:color="auto"/>
              <w:left w:val="single" w:sz="6" w:space="0" w:color="auto"/>
              <w:bottom w:val="nil"/>
              <w:right w:val="single" w:sz="6" w:space="0" w:color="auto"/>
            </w:tcBorders>
            <w:vAlign w:val="center"/>
          </w:tcPr>
          <w:p w14:paraId="074DC0E5" w14:textId="6E3170D6" w:rsidR="00C37595" w:rsidRPr="00C91A29" w:rsidRDefault="00C37595" w:rsidP="00C37595">
            <w:pPr>
              <w:jc w:val="center"/>
              <w:rPr>
                <w:rFonts w:ascii="Tahoma" w:hAnsi="Tahoma" w:cs="Tahoma"/>
                <w:color w:val="000000"/>
                <w:sz w:val="18"/>
                <w:szCs w:val="18"/>
              </w:rPr>
            </w:pPr>
            <w:r>
              <w:rPr>
                <w:rFonts w:ascii="Tahoma" w:hAnsi="Tahoma" w:cs="Tahoma"/>
                <w:color w:val="000000"/>
                <w:sz w:val="18"/>
                <w:szCs w:val="18"/>
              </w:rPr>
              <w:t>Opis nieruchomości</w:t>
            </w:r>
          </w:p>
        </w:tc>
        <w:tc>
          <w:tcPr>
            <w:tcW w:w="448" w:type="pct"/>
            <w:tcBorders>
              <w:top w:val="single" w:sz="6" w:space="0" w:color="auto"/>
              <w:left w:val="single" w:sz="6" w:space="0" w:color="auto"/>
              <w:bottom w:val="nil"/>
              <w:right w:val="single" w:sz="6" w:space="0" w:color="auto"/>
            </w:tcBorders>
            <w:vAlign w:val="center"/>
          </w:tcPr>
          <w:p w14:paraId="2551A6E8" w14:textId="60DFDDD3"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Cena wywoławcza</w:t>
            </w:r>
          </w:p>
          <w:p w14:paraId="487CC828"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nieruchomości</w:t>
            </w:r>
          </w:p>
          <w:p w14:paraId="76178803"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netto* [zł]</w:t>
            </w:r>
          </w:p>
        </w:tc>
        <w:tc>
          <w:tcPr>
            <w:tcW w:w="403" w:type="pct"/>
            <w:tcBorders>
              <w:top w:val="single" w:sz="6" w:space="0" w:color="auto"/>
              <w:left w:val="single" w:sz="6" w:space="0" w:color="auto"/>
              <w:bottom w:val="nil"/>
              <w:right w:val="single" w:sz="6" w:space="0" w:color="auto"/>
            </w:tcBorders>
            <w:vAlign w:val="center"/>
          </w:tcPr>
          <w:p w14:paraId="7FC9C0FD"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Wadium</w:t>
            </w:r>
          </w:p>
          <w:p w14:paraId="79FDAB4F"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[zł]</w:t>
            </w:r>
          </w:p>
        </w:tc>
        <w:tc>
          <w:tcPr>
            <w:tcW w:w="397" w:type="pct"/>
            <w:tcBorders>
              <w:top w:val="single" w:sz="6" w:space="0" w:color="auto"/>
              <w:left w:val="single" w:sz="6" w:space="0" w:color="auto"/>
              <w:bottom w:val="nil"/>
              <w:right w:val="single" w:sz="6" w:space="0" w:color="auto"/>
            </w:tcBorders>
            <w:vAlign w:val="center"/>
          </w:tcPr>
          <w:p w14:paraId="13A1EA37"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Postąpienie</w:t>
            </w:r>
          </w:p>
          <w:p w14:paraId="45A304D7" w14:textId="77777777" w:rsidR="00C37595" w:rsidRPr="00C91A29" w:rsidRDefault="00C37595" w:rsidP="00845232">
            <w:pPr>
              <w:jc w:val="center"/>
              <w:rPr>
                <w:rFonts w:ascii="Tahoma" w:hAnsi="Tahoma" w:cs="Tahoma"/>
                <w:color w:val="000000"/>
                <w:sz w:val="18"/>
                <w:szCs w:val="18"/>
              </w:rPr>
            </w:pPr>
            <w:r w:rsidRPr="00C91A29">
              <w:rPr>
                <w:rFonts w:ascii="Tahoma" w:hAnsi="Tahoma" w:cs="Tahoma"/>
                <w:color w:val="000000"/>
                <w:sz w:val="18"/>
                <w:szCs w:val="18"/>
              </w:rPr>
              <w:t>[zł]</w:t>
            </w:r>
          </w:p>
        </w:tc>
      </w:tr>
      <w:tr w:rsidR="00C37595" w:rsidRPr="00963346" w14:paraId="2FD5EA6B" w14:textId="77777777" w:rsidTr="00FC7E80">
        <w:trPr>
          <w:cantSplit/>
          <w:trHeight w:val="3381"/>
        </w:trPr>
        <w:tc>
          <w:tcPr>
            <w:tcW w:w="164" w:type="pct"/>
            <w:tcBorders>
              <w:top w:val="single" w:sz="6" w:space="0" w:color="auto"/>
              <w:left w:val="single" w:sz="6" w:space="0" w:color="auto"/>
              <w:bottom w:val="single" w:sz="6" w:space="0" w:color="auto"/>
              <w:right w:val="single" w:sz="6" w:space="0" w:color="auto"/>
            </w:tcBorders>
            <w:vAlign w:val="center"/>
          </w:tcPr>
          <w:p w14:paraId="59832E54" w14:textId="037C6069" w:rsidR="00C37595" w:rsidRPr="00C91A29" w:rsidRDefault="00C37595" w:rsidP="000754EF">
            <w:pPr>
              <w:jc w:val="center"/>
              <w:rPr>
                <w:rFonts w:ascii="Tahoma" w:hAnsi="Tahoma" w:cs="Tahoma"/>
                <w:color w:val="000000"/>
                <w:sz w:val="18"/>
                <w:szCs w:val="18"/>
              </w:rPr>
            </w:pPr>
            <w:r w:rsidRPr="00C91A29">
              <w:rPr>
                <w:rFonts w:ascii="Tahoma" w:hAnsi="Tahoma" w:cs="Tahoma"/>
                <w:color w:val="000000"/>
                <w:sz w:val="18"/>
                <w:szCs w:val="18"/>
              </w:rPr>
              <w:t>1.</w:t>
            </w:r>
          </w:p>
        </w:tc>
        <w:tc>
          <w:tcPr>
            <w:tcW w:w="455" w:type="pct"/>
            <w:tcBorders>
              <w:top w:val="single" w:sz="6" w:space="0" w:color="auto"/>
              <w:left w:val="single" w:sz="6" w:space="0" w:color="auto"/>
              <w:bottom w:val="single" w:sz="6" w:space="0" w:color="auto"/>
              <w:right w:val="single" w:sz="6" w:space="0" w:color="auto"/>
            </w:tcBorders>
            <w:vAlign w:val="center"/>
          </w:tcPr>
          <w:p w14:paraId="18953CB0" w14:textId="0F0A5A49" w:rsidR="00C37595" w:rsidRPr="00C91A29" w:rsidRDefault="000E4972" w:rsidP="000754EF">
            <w:pPr>
              <w:jc w:val="center"/>
              <w:rPr>
                <w:rFonts w:ascii="Tahoma" w:hAnsi="Tahoma" w:cs="Tahoma"/>
                <w:color w:val="000000"/>
                <w:sz w:val="18"/>
                <w:szCs w:val="18"/>
              </w:rPr>
            </w:pPr>
            <w:r>
              <w:rPr>
                <w:rFonts w:ascii="Tahoma" w:hAnsi="Tahoma" w:cs="Tahoma"/>
                <w:color w:val="000000"/>
                <w:sz w:val="18"/>
                <w:szCs w:val="18"/>
              </w:rPr>
              <w:t>Trzebicz</w:t>
            </w:r>
          </w:p>
        </w:tc>
        <w:tc>
          <w:tcPr>
            <w:tcW w:w="582" w:type="pct"/>
            <w:tcBorders>
              <w:top w:val="single" w:sz="6" w:space="0" w:color="auto"/>
              <w:left w:val="single" w:sz="6" w:space="0" w:color="auto"/>
              <w:bottom w:val="single" w:sz="6" w:space="0" w:color="auto"/>
              <w:right w:val="single" w:sz="6" w:space="0" w:color="auto"/>
            </w:tcBorders>
            <w:vAlign w:val="center"/>
          </w:tcPr>
          <w:p w14:paraId="78F78811" w14:textId="77777777" w:rsidR="00F96C99" w:rsidRDefault="00F96C99" w:rsidP="000754EF">
            <w:pPr>
              <w:jc w:val="center"/>
              <w:rPr>
                <w:rFonts w:ascii="Tahoma" w:hAnsi="Tahoma" w:cs="Tahoma"/>
                <w:color w:val="000000"/>
                <w:sz w:val="18"/>
                <w:szCs w:val="18"/>
              </w:rPr>
            </w:pPr>
          </w:p>
          <w:p w14:paraId="540EED1F" w14:textId="073220BB" w:rsidR="000256BB" w:rsidRDefault="00F96C99" w:rsidP="000754EF">
            <w:pPr>
              <w:jc w:val="center"/>
              <w:rPr>
                <w:rFonts w:ascii="Tahoma" w:hAnsi="Tahoma" w:cs="Tahoma"/>
                <w:color w:val="000000"/>
                <w:sz w:val="18"/>
                <w:szCs w:val="18"/>
              </w:rPr>
            </w:pPr>
            <w:r>
              <w:rPr>
                <w:rFonts w:ascii="Tahoma" w:hAnsi="Tahoma" w:cs="Tahoma"/>
                <w:color w:val="000000"/>
                <w:sz w:val="18"/>
                <w:szCs w:val="18"/>
              </w:rPr>
              <w:t>GW1K/</w:t>
            </w:r>
            <w:r w:rsidR="000E4972">
              <w:rPr>
                <w:rFonts w:ascii="Tahoma" w:hAnsi="Tahoma" w:cs="Tahoma"/>
                <w:color w:val="000000"/>
                <w:sz w:val="18"/>
                <w:szCs w:val="18"/>
              </w:rPr>
              <w:t>00028012/7</w:t>
            </w:r>
          </w:p>
          <w:p w14:paraId="3045DC31" w14:textId="72A01998" w:rsidR="000256BB" w:rsidRPr="00C91A29" w:rsidRDefault="000256BB" w:rsidP="000754EF">
            <w:pPr>
              <w:jc w:val="center"/>
              <w:rPr>
                <w:rFonts w:ascii="Tahoma" w:hAnsi="Tahoma" w:cs="Tahoma"/>
                <w:color w:val="000000"/>
                <w:sz w:val="18"/>
                <w:szCs w:val="18"/>
              </w:rPr>
            </w:pPr>
          </w:p>
        </w:tc>
        <w:tc>
          <w:tcPr>
            <w:tcW w:w="273" w:type="pct"/>
            <w:tcBorders>
              <w:top w:val="single" w:sz="6" w:space="0" w:color="auto"/>
              <w:left w:val="single" w:sz="6" w:space="0" w:color="auto"/>
              <w:bottom w:val="single" w:sz="6" w:space="0" w:color="auto"/>
              <w:right w:val="single" w:sz="6" w:space="0" w:color="auto"/>
            </w:tcBorders>
            <w:vAlign w:val="center"/>
          </w:tcPr>
          <w:p w14:paraId="031D1CBF" w14:textId="291E52AB" w:rsidR="00C37595" w:rsidRPr="00C91A29" w:rsidRDefault="00C37595" w:rsidP="000754EF">
            <w:pPr>
              <w:jc w:val="center"/>
              <w:rPr>
                <w:rFonts w:ascii="Tahoma" w:hAnsi="Tahoma" w:cs="Tahoma"/>
                <w:color w:val="000000"/>
                <w:sz w:val="18"/>
                <w:szCs w:val="18"/>
              </w:rPr>
            </w:pPr>
            <w:r>
              <w:rPr>
                <w:rFonts w:ascii="Tahoma" w:hAnsi="Tahoma" w:cs="Tahoma"/>
                <w:color w:val="000000"/>
                <w:sz w:val="18"/>
                <w:szCs w:val="18"/>
              </w:rPr>
              <w:t>1</w:t>
            </w:r>
            <w:r w:rsidR="000E4972">
              <w:rPr>
                <w:rFonts w:ascii="Tahoma" w:hAnsi="Tahoma" w:cs="Tahoma"/>
                <w:color w:val="000000"/>
                <w:sz w:val="18"/>
                <w:szCs w:val="18"/>
              </w:rPr>
              <w:t>2</w:t>
            </w:r>
          </w:p>
        </w:tc>
        <w:tc>
          <w:tcPr>
            <w:tcW w:w="316" w:type="pct"/>
            <w:tcBorders>
              <w:top w:val="single" w:sz="6" w:space="0" w:color="auto"/>
              <w:left w:val="single" w:sz="6" w:space="0" w:color="auto"/>
              <w:bottom w:val="single" w:sz="6" w:space="0" w:color="auto"/>
              <w:right w:val="single" w:sz="6" w:space="0" w:color="auto"/>
            </w:tcBorders>
            <w:vAlign w:val="center"/>
          </w:tcPr>
          <w:p w14:paraId="0EE46FCE" w14:textId="2169CDA8" w:rsidR="00C37595" w:rsidRPr="00C91A29" w:rsidRDefault="000E4972" w:rsidP="000754EF">
            <w:pPr>
              <w:jc w:val="center"/>
              <w:rPr>
                <w:rFonts w:ascii="Tahoma" w:hAnsi="Tahoma" w:cs="Tahoma"/>
                <w:color w:val="000000"/>
                <w:sz w:val="18"/>
                <w:szCs w:val="18"/>
              </w:rPr>
            </w:pPr>
            <w:r>
              <w:rPr>
                <w:rFonts w:ascii="Tahoma" w:hAnsi="Tahoma" w:cs="Tahoma"/>
                <w:color w:val="000000"/>
                <w:sz w:val="18"/>
                <w:szCs w:val="18"/>
              </w:rPr>
              <w:t>228</w:t>
            </w:r>
          </w:p>
        </w:tc>
        <w:tc>
          <w:tcPr>
            <w:tcW w:w="406" w:type="pct"/>
            <w:tcBorders>
              <w:top w:val="single" w:sz="6" w:space="0" w:color="auto"/>
              <w:left w:val="single" w:sz="6" w:space="0" w:color="auto"/>
              <w:bottom w:val="single" w:sz="6" w:space="0" w:color="auto"/>
              <w:right w:val="single" w:sz="6" w:space="0" w:color="auto"/>
            </w:tcBorders>
            <w:vAlign w:val="center"/>
          </w:tcPr>
          <w:p w14:paraId="6CA1EFF4" w14:textId="572B43F1" w:rsidR="00700570" w:rsidRPr="00C91A29" w:rsidRDefault="00202A34" w:rsidP="000E4972">
            <w:pPr>
              <w:jc w:val="center"/>
              <w:rPr>
                <w:rFonts w:ascii="Tahoma" w:hAnsi="Tahoma" w:cs="Tahoma"/>
                <w:color w:val="000000"/>
                <w:sz w:val="18"/>
                <w:szCs w:val="18"/>
              </w:rPr>
            </w:pPr>
            <w:r>
              <w:rPr>
                <w:rFonts w:ascii="Tahoma" w:hAnsi="Tahoma" w:cs="Tahoma"/>
                <w:color w:val="000000"/>
                <w:sz w:val="18"/>
                <w:szCs w:val="18"/>
              </w:rPr>
              <w:t>0,</w:t>
            </w:r>
            <w:r w:rsidR="000E4972">
              <w:rPr>
                <w:rFonts w:ascii="Tahoma" w:hAnsi="Tahoma" w:cs="Tahoma"/>
                <w:color w:val="000000"/>
                <w:sz w:val="18"/>
                <w:szCs w:val="18"/>
              </w:rPr>
              <w:t>1800</w:t>
            </w:r>
          </w:p>
        </w:tc>
        <w:tc>
          <w:tcPr>
            <w:tcW w:w="840" w:type="pct"/>
            <w:tcBorders>
              <w:top w:val="single" w:sz="6" w:space="0" w:color="auto"/>
              <w:left w:val="single" w:sz="6" w:space="0" w:color="auto"/>
              <w:bottom w:val="single" w:sz="6" w:space="0" w:color="auto"/>
              <w:right w:val="single" w:sz="6" w:space="0" w:color="auto"/>
            </w:tcBorders>
            <w:vAlign w:val="center"/>
          </w:tcPr>
          <w:p w14:paraId="7C6EDD87" w14:textId="11F1BCFF" w:rsidR="00C37595" w:rsidRPr="000E4972" w:rsidRDefault="000E4972" w:rsidP="000E4972">
            <w:pPr>
              <w:jc w:val="center"/>
              <w:rPr>
                <w:rFonts w:ascii="Tahoma" w:hAnsi="Tahoma" w:cs="Tahoma"/>
                <w:sz w:val="18"/>
                <w:szCs w:val="18"/>
              </w:rPr>
            </w:pPr>
            <w:r w:rsidRPr="000E4972">
              <w:rPr>
                <w:rFonts w:ascii="Tahoma" w:hAnsi="Tahoma" w:cs="Tahoma"/>
                <w:sz w:val="18"/>
                <w:szCs w:val="18"/>
              </w:rPr>
              <w:t>Działka nr 228, obręb</w:t>
            </w:r>
            <w:r>
              <w:rPr>
                <w:rFonts w:ascii="Tahoma" w:hAnsi="Tahoma" w:cs="Tahoma"/>
                <w:sz w:val="18"/>
                <w:szCs w:val="18"/>
              </w:rPr>
              <w:t xml:space="preserve"> </w:t>
            </w:r>
            <w:r w:rsidRPr="000E4972">
              <w:rPr>
                <w:rFonts w:ascii="Tahoma" w:hAnsi="Tahoma" w:cs="Tahoma"/>
                <w:sz w:val="18"/>
                <w:szCs w:val="18"/>
              </w:rPr>
              <w:t>Trzebicz, gm. Drezdenko</w:t>
            </w:r>
            <w:r>
              <w:rPr>
                <w:rFonts w:ascii="Tahoma" w:hAnsi="Tahoma" w:cs="Tahoma"/>
                <w:sz w:val="18"/>
                <w:szCs w:val="18"/>
              </w:rPr>
              <w:t xml:space="preserve"> </w:t>
            </w:r>
            <w:r w:rsidRPr="000E4972">
              <w:rPr>
                <w:rFonts w:ascii="Tahoma" w:hAnsi="Tahoma" w:cs="Tahoma"/>
                <w:sz w:val="18"/>
                <w:szCs w:val="18"/>
              </w:rPr>
              <w:t>zgodnie z uchwałą</w:t>
            </w:r>
            <w:r>
              <w:rPr>
                <w:rFonts w:ascii="Tahoma" w:hAnsi="Tahoma" w:cs="Tahoma"/>
                <w:sz w:val="18"/>
                <w:szCs w:val="18"/>
              </w:rPr>
              <w:t xml:space="preserve"> </w:t>
            </w:r>
            <w:r w:rsidRPr="000E4972">
              <w:rPr>
                <w:rFonts w:ascii="Tahoma" w:hAnsi="Tahoma" w:cs="Tahoma"/>
                <w:sz w:val="18"/>
                <w:szCs w:val="18"/>
              </w:rPr>
              <w:t>LVI/486/2018 Rady Miejskiej w Drezdenku z dnia</w:t>
            </w:r>
            <w:r>
              <w:rPr>
                <w:rFonts w:ascii="Tahoma" w:hAnsi="Tahoma" w:cs="Tahoma"/>
                <w:sz w:val="18"/>
                <w:szCs w:val="18"/>
              </w:rPr>
              <w:t xml:space="preserve"> </w:t>
            </w:r>
            <w:r w:rsidRPr="000E4972">
              <w:rPr>
                <w:rFonts w:ascii="Tahoma" w:hAnsi="Tahoma" w:cs="Tahoma"/>
                <w:sz w:val="18"/>
                <w:szCs w:val="18"/>
              </w:rPr>
              <w:t>31.01.2018 r. w sprawie uchwalenia miejscowego planu</w:t>
            </w:r>
            <w:r>
              <w:rPr>
                <w:rFonts w:ascii="Tahoma" w:hAnsi="Tahoma" w:cs="Tahoma"/>
                <w:sz w:val="18"/>
                <w:szCs w:val="18"/>
              </w:rPr>
              <w:t xml:space="preserve"> </w:t>
            </w:r>
            <w:r w:rsidRPr="000E4972">
              <w:rPr>
                <w:rFonts w:ascii="Tahoma" w:hAnsi="Tahoma" w:cs="Tahoma"/>
                <w:sz w:val="18"/>
                <w:szCs w:val="18"/>
              </w:rPr>
              <w:t>zagospodarowania przestrzennego w</w:t>
            </w:r>
            <w:r>
              <w:rPr>
                <w:rFonts w:ascii="Tahoma" w:hAnsi="Tahoma" w:cs="Tahoma"/>
                <w:sz w:val="18"/>
                <w:szCs w:val="18"/>
              </w:rPr>
              <w:t xml:space="preserve"> </w:t>
            </w:r>
            <w:r w:rsidRPr="000E4972">
              <w:rPr>
                <w:rFonts w:ascii="Tahoma" w:hAnsi="Tahoma" w:cs="Tahoma"/>
                <w:sz w:val="18"/>
                <w:szCs w:val="18"/>
              </w:rPr>
              <w:t>miejscowości Trzebicz, ogłoszoną w Dz. U. Woj. Lubuskiego, poz. 336 z dnia 06.02.2018 r. położona jest na terenie o symbolu zapisu: P/U – teren zabudowy obiektów</w:t>
            </w:r>
            <w:r>
              <w:rPr>
                <w:rFonts w:ascii="Tahoma" w:hAnsi="Tahoma" w:cs="Tahoma"/>
                <w:sz w:val="18"/>
                <w:szCs w:val="18"/>
              </w:rPr>
              <w:t xml:space="preserve"> </w:t>
            </w:r>
            <w:r w:rsidRPr="000E4972">
              <w:rPr>
                <w:rFonts w:ascii="Tahoma" w:hAnsi="Tahoma" w:cs="Tahoma"/>
                <w:sz w:val="18"/>
                <w:szCs w:val="18"/>
              </w:rPr>
              <w:t>produkcyjnych, składów lub magazynów lub zabudowy usługowej. Dla ww. działki obowiązuje miejscowy plan zagospodarowania przestrzennego, wobec czego nie ustala się warunków zabudowy w drodze decyzji.</w:t>
            </w:r>
          </w:p>
        </w:tc>
        <w:tc>
          <w:tcPr>
            <w:tcW w:w="716" w:type="pct"/>
            <w:tcBorders>
              <w:top w:val="single" w:sz="6" w:space="0" w:color="auto"/>
              <w:left w:val="single" w:sz="6" w:space="0" w:color="auto"/>
              <w:bottom w:val="single" w:sz="6" w:space="0" w:color="auto"/>
              <w:right w:val="single" w:sz="6" w:space="0" w:color="auto"/>
            </w:tcBorders>
            <w:vAlign w:val="center"/>
          </w:tcPr>
          <w:p w14:paraId="5A8A2FAD" w14:textId="7F20AB52" w:rsidR="00C37595" w:rsidRPr="000E4972" w:rsidRDefault="000E4972" w:rsidP="00C37595">
            <w:pPr>
              <w:jc w:val="center"/>
              <w:rPr>
                <w:rFonts w:ascii="Tahoma" w:hAnsi="Tahoma" w:cs="Tahoma"/>
                <w:color w:val="000000"/>
                <w:sz w:val="18"/>
                <w:szCs w:val="18"/>
              </w:rPr>
            </w:pPr>
            <w:r w:rsidRPr="000E4972">
              <w:rPr>
                <w:rFonts w:ascii="Tahoma" w:hAnsi="Tahoma" w:cs="Tahoma"/>
                <w:sz w:val="18"/>
                <w:szCs w:val="18"/>
              </w:rPr>
              <w:t xml:space="preserve">Działka nr 228, obręb Trzebicz znajduje się w strefie istniejącej zabudowy produkcyjno-składowej przy ul. Poznańskiej. W sąsiedztwie znajdują się nieruchomości o tożsamej funkcji. Działka znajduje się w strefie bezpośredniego dostępu do sieci elektroenergetycznej, kanalizacji sanitarnej </w:t>
            </w:r>
            <w:r>
              <w:rPr>
                <w:rFonts w:ascii="Tahoma" w:hAnsi="Tahoma" w:cs="Tahoma"/>
                <w:sz w:val="18"/>
                <w:szCs w:val="18"/>
              </w:rPr>
              <w:br/>
            </w:r>
            <w:r w:rsidRPr="000E4972">
              <w:rPr>
                <w:rFonts w:ascii="Tahoma" w:hAnsi="Tahoma" w:cs="Tahoma"/>
                <w:sz w:val="18"/>
                <w:szCs w:val="18"/>
              </w:rPr>
              <w:t xml:space="preserve">i wodociągowej. </w:t>
            </w:r>
          </w:p>
        </w:tc>
        <w:tc>
          <w:tcPr>
            <w:tcW w:w="448" w:type="pct"/>
            <w:tcBorders>
              <w:top w:val="single" w:sz="6" w:space="0" w:color="auto"/>
              <w:left w:val="single" w:sz="6" w:space="0" w:color="auto"/>
              <w:bottom w:val="single" w:sz="6" w:space="0" w:color="auto"/>
              <w:right w:val="single" w:sz="6" w:space="0" w:color="auto"/>
            </w:tcBorders>
            <w:vAlign w:val="center"/>
          </w:tcPr>
          <w:p w14:paraId="44358F43" w14:textId="2811920F" w:rsidR="00C37595" w:rsidRPr="00C91A29" w:rsidRDefault="002A1654" w:rsidP="00A47290">
            <w:pPr>
              <w:jc w:val="center"/>
              <w:rPr>
                <w:rFonts w:ascii="Tahoma" w:hAnsi="Tahoma" w:cs="Tahoma"/>
                <w:color w:val="000000"/>
                <w:sz w:val="18"/>
                <w:szCs w:val="18"/>
              </w:rPr>
            </w:pPr>
            <w:r>
              <w:rPr>
                <w:rFonts w:ascii="Tahoma" w:hAnsi="Tahoma" w:cs="Tahoma"/>
                <w:color w:val="000000"/>
                <w:sz w:val="18"/>
                <w:szCs w:val="18"/>
              </w:rPr>
              <w:t>6</w:t>
            </w:r>
            <w:r w:rsidR="00111989">
              <w:rPr>
                <w:rFonts w:ascii="Tahoma" w:hAnsi="Tahoma" w:cs="Tahoma"/>
                <w:color w:val="000000"/>
                <w:sz w:val="18"/>
                <w:szCs w:val="18"/>
              </w:rPr>
              <w:t>6</w:t>
            </w:r>
            <w:r>
              <w:rPr>
                <w:rFonts w:ascii="Tahoma" w:hAnsi="Tahoma" w:cs="Tahoma"/>
                <w:color w:val="000000"/>
                <w:sz w:val="18"/>
                <w:szCs w:val="18"/>
              </w:rPr>
              <w:t>.</w:t>
            </w:r>
            <w:r w:rsidR="00111989">
              <w:rPr>
                <w:rFonts w:ascii="Tahoma" w:hAnsi="Tahoma" w:cs="Tahoma"/>
                <w:color w:val="000000"/>
                <w:sz w:val="18"/>
                <w:szCs w:val="18"/>
              </w:rPr>
              <w:t>000</w:t>
            </w:r>
            <w:r>
              <w:rPr>
                <w:rFonts w:ascii="Tahoma" w:hAnsi="Tahoma" w:cs="Tahoma"/>
                <w:color w:val="000000"/>
                <w:sz w:val="18"/>
                <w:szCs w:val="18"/>
              </w:rPr>
              <w:t>,00</w:t>
            </w:r>
          </w:p>
        </w:tc>
        <w:tc>
          <w:tcPr>
            <w:tcW w:w="403" w:type="pct"/>
            <w:tcBorders>
              <w:top w:val="single" w:sz="6" w:space="0" w:color="auto"/>
              <w:left w:val="single" w:sz="6" w:space="0" w:color="auto"/>
              <w:bottom w:val="single" w:sz="6" w:space="0" w:color="auto"/>
              <w:right w:val="single" w:sz="6" w:space="0" w:color="auto"/>
            </w:tcBorders>
            <w:vAlign w:val="center"/>
          </w:tcPr>
          <w:p w14:paraId="55C5C3B2" w14:textId="3DB21B6A" w:rsidR="00C37595" w:rsidRPr="00C91A29" w:rsidRDefault="00111989" w:rsidP="000754EF">
            <w:pPr>
              <w:jc w:val="center"/>
              <w:rPr>
                <w:rFonts w:ascii="Tahoma" w:hAnsi="Tahoma" w:cs="Tahoma"/>
                <w:color w:val="000000"/>
                <w:sz w:val="18"/>
                <w:szCs w:val="18"/>
              </w:rPr>
            </w:pPr>
            <w:r>
              <w:rPr>
                <w:rFonts w:ascii="Tahoma" w:hAnsi="Tahoma" w:cs="Tahoma"/>
                <w:color w:val="000000"/>
                <w:sz w:val="18"/>
                <w:szCs w:val="18"/>
              </w:rPr>
              <w:t>6.600,00</w:t>
            </w:r>
          </w:p>
        </w:tc>
        <w:tc>
          <w:tcPr>
            <w:tcW w:w="397" w:type="pct"/>
            <w:tcBorders>
              <w:top w:val="single" w:sz="6" w:space="0" w:color="auto"/>
              <w:left w:val="single" w:sz="6" w:space="0" w:color="auto"/>
              <w:bottom w:val="single" w:sz="6" w:space="0" w:color="auto"/>
              <w:right w:val="single" w:sz="6" w:space="0" w:color="auto"/>
            </w:tcBorders>
            <w:vAlign w:val="center"/>
          </w:tcPr>
          <w:p w14:paraId="1EF17303" w14:textId="3264F346" w:rsidR="00C37595" w:rsidRPr="00C91A29" w:rsidRDefault="00111989" w:rsidP="00A47290">
            <w:pPr>
              <w:jc w:val="center"/>
              <w:rPr>
                <w:rFonts w:ascii="Tahoma" w:hAnsi="Tahoma" w:cs="Tahoma"/>
                <w:sz w:val="18"/>
                <w:szCs w:val="18"/>
              </w:rPr>
            </w:pPr>
            <w:r>
              <w:rPr>
                <w:rFonts w:ascii="Tahoma" w:hAnsi="Tahoma" w:cs="Tahoma"/>
                <w:sz w:val="18"/>
                <w:szCs w:val="18"/>
              </w:rPr>
              <w:t>660,00</w:t>
            </w:r>
          </w:p>
        </w:tc>
      </w:tr>
    </w:tbl>
    <w:p w14:paraId="07127D3B" w14:textId="10BE0136" w:rsidR="00862BEB" w:rsidRPr="002A1654" w:rsidRDefault="002A1654" w:rsidP="002A1654">
      <w:pPr>
        <w:spacing w:after="160" w:line="259" w:lineRule="auto"/>
        <w:ind w:left="-709" w:right="-1558"/>
        <w:rPr>
          <w:rFonts w:ascii="Tahoma" w:eastAsiaTheme="minorHAnsi" w:hAnsi="Tahoma" w:cs="Tahoma"/>
          <w:i/>
          <w:iCs/>
          <w:sz w:val="18"/>
          <w:szCs w:val="18"/>
          <w:lang w:eastAsia="en-US"/>
        </w:rPr>
      </w:pPr>
      <w:r w:rsidRPr="002A1654">
        <w:rPr>
          <w:rFonts w:ascii="Tahoma" w:hAnsi="Tahoma" w:cs="Tahoma"/>
          <w:b/>
          <w:i/>
          <w:color w:val="003333"/>
          <w:sz w:val="18"/>
          <w:szCs w:val="18"/>
        </w:rPr>
        <w:t xml:space="preserve">* </w:t>
      </w:r>
      <w:r w:rsidRPr="002A1654">
        <w:rPr>
          <w:rFonts w:ascii="Tahoma" w:hAnsi="Tahoma" w:cs="Tahoma"/>
          <w:i/>
          <w:color w:val="000000"/>
          <w:sz w:val="18"/>
          <w:szCs w:val="18"/>
        </w:rPr>
        <w:t>Licytacji podlega cena nieruchomości netto. Nabywca zobowiązany jest do zapłaty przed zawarciem umowy w formie aktu notarialnego podatku od towarów i usług w wysokości 23% , zgodnie z przepisami ustawy z dnia 11 marca 2004 roku o podatku od towarów i usług</w:t>
      </w:r>
      <w:r w:rsidRPr="002A1654">
        <w:rPr>
          <w:rFonts w:ascii="Tahoma" w:eastAsiaTheme="minorHAnsi" w:hAnsi="Tahoma" w:cs="Tahoma"/>
          <w:i/>
          <w:iCs/>
          <w:sz w:val="18"/>
          <w:szCs w:val="18"/>
          <w:lang w:eastAsia="en-US"/>
        </w:rPr>
        <w:t xml:space="preserve"> </w:t>
      </w:r>
      <w:r w:rsidR="00C37595" w:rsidRPr="002A1654">
        <w:rPr>
          <w:rFonts w:ascii="Tahoma" w:eastAsiaTheme="minorHAnsi" w:hAnsi="Tahoma" w:cs="Tahoma"/>
          <w:i/>
          <w:iCs/>
          <w:sz w:val="18"/>
          <w:szCs w:val="18"/>
          <w:lang w:eastAsia="en-US"/>
        </w:rPr>
        <w:t>(Dz. U. z 202</w:t>
      </w:r>
      <w:r w:rsidRPr="002A1654">
        <w:rPr>
          <w:rFonts w:ascii="Tahoma" w:eastAsiaTheme="minorHAnsi" w:hAnsi="Tahoma" w:cs="Tahoma"/>
          <w:i/>
          <w:iCs/>
          <w:sz w:val="18"/>
          <w:szCs w:val="18"/>
          <w:lang w:eastAsia="en-US"/>
        </w:rPr>
        <w:t>5</w:t>
      </w:r>
      <w:r w:rsidR="00C37595" w:rsidRPr="002A1654">
        <w:rPr>
          <w:rFonts w:ascii="Tahoma" w:eastAsiaTheme="minorHAnsi" w:hAnsi="Tahoma" w:cs="Tahoma"/>
          <w:i/>
          <w:iCs/>
          <w:sz w:val="18"/>
          <w:szCs w:val="18"/>
          <w:lang w:eastAsia="en-US"/>
        </w:rPr>
        <w:t xml:space="preserve"> r.</w:t>
      </w:r>
      <w:r w:rsidR="00D47F40" w:rsidRPr="002A1654">
        <w:rPr>
          <w:rFonts w:ascii="Tahoma" w:eastAsiaTheme="minorHAnsi" w:hAnsi="Tahoma" w:cs="Tahoma"/>
          <w:i/>
          <w:iCs/>
          <w:sz w:val="18"/>
          <w:szCs w:val="18"/>
          <w:lang w:eastAsia="en-US"/>
        </w:rPr>
        <w:t>,</w:t>
      </w:r>
      <w:r w:rsidR="00C37595" w:rsidRPr="002A1654">
        <w:rPr>
          <w:rFonts w:ascii="Tahoma" w:eastAsiaTheme="minorHAnsi" w:hAnsi="Tahoma" w:cs="Tahoma"/>
          <w:i/>
          <w:iCs/>
          <w:sz w:val="18"/>
          <w:szCs w:val="18"/>
          <w:lang w:eastAsia="en-US"/>
        </w:rPr>
        <w:t xml:space="preserve"> poz. </w:t>
      </w:r>
      <w:r w:rsidRPr="002A1654">
        <w:rPr>
          <w:rFonts w:ascii="Tahoma" w:eastAsiaTheme="minorHAnsi" w:hAnsi="Tahoma" w:cs="Tahoma"/>
          <w:i/>
          <w:iCs/>
          <w:sz w:val="18"/>
          <w:szCs w:val="18"/>
          <w:lang w:eastAsia="en-US"/>
        </w:rPr>
        <w:t>775</w:t>
      </w:r>
      <w:r w:rsidR="00C37595" w:rsidRPr="002A1654">
        <w:rPr>
          <w:rFonts w:ascii="Tahoma" w:eastAsiaTheme="minorHAnsi" w:hAnsi="Tahoma" w:cs="Tahoma"/>
          <w:i/>
          <w:iCs/>
          <w:sz w:val="18"/>
          <w:szCs w:val="18"/>
          <w:lang w:eastAsia="en-US"/>
        </w:rPr>
        <w:t>)</w:t>
      </w:r>
      <w:r w:rsidRPr="002A1654">
        <w:rPr>
          <w:rFonts w:ascii="Tahoma" w:eastAsiaTheme="minorHAnsi" w:hAnsi="Tahoma" w:cs="Tahoma"/>
          <w:i/>
          <w:iCs/>
          <w:sz w:val="18"/>
          <w:szCs w:val="18"/>
          <w:lang w:eastAsia="en-US"/>
        </w:rPr>
        <w:t>.</w:t>
      </w:r>
    </w:p>
    <w:p w14:paraId="02AE2AB2" w14:textId="77662B75" w:rsidR="00845232" w:rsidRPr="00963346" w:rsidRDefault="00845232" w:rsidP="00845232">
      <w:pPr>
        <w:pStyle w:val="Tekstpodstawowy"/>
        <w:spacing w:line="276" w:lineRule="auto"/>
        <w:rPr>
          <w:rStyle w:val="Pogrubienie"/>
          <w:sz w:val="22"/>
          <w:szCs w:val="22"/>
        </w:rPr>
      </w:pPr>
      <w:r w:rsidRPr="00963346">
        <w:rPr>
          <w:sz w:val="22"/>
          <w:szCs w:val="22"/>
        </w:rPr>
        <w:t>Przetarg  zostanie przeprowadzony</w:t>
      </w:r>
      <w:r w:rsidRPr="00963346">
        <w:rPr>
          <w:sz w:val="22"/>
          <w:szCs w:val="22"/>
        </w:rPr>
        <w:br/>
      </w:r>
      <w:r w:rsidR="00216C0E">
        <w:rPr>
          <w:sz w:val="22"/>
          <w:szCs w:val="22"/>
        </w:rPr>
        <w:t>25</w:t>
      </w:r>
      <w:r w:rsidR="00111989">
        <w:rPr>
          <w:sz w:val="22"/>
          <w:szCs w:val="22"/>
        </w:rPr>
        <w:t xml:space="preserve"> sierpnia</w:t>
      </w:r>
      <w:r w:rsidRPr="00963346">
        <w:rPr>
          <w:sz w:val="22"/>
          <w:szCs w:val="22"/>
        </w:rPr>
        <w:t xml:space="preserve"> 202</w:t>
      </w:r>
      <w:r w:rsidR="00202A34">
        <w:rPr>
          <w:sz w:val="22"/>
          <w:szCs w:val="22"/>
        </w:rPr>
        <w:t>5</w:t>
      </w:r>
      <w:r w:rsidRPr="00963346">
        <w:rPr>
          <w:sz w:val="22"/>
          <w:szCs w:val="22"/>
        </w:rPr>
        <w:t xml:space="preserve"> r. o godz. </w:t>
      </w:r>
      <w:r w:rsidR="00A47290">
        <w:rPr>
          <w:sz w:val="22"/>
          <w:szCs w:val="22"/>
        </w:rPr>
        <w:t>9</w:t>
      </w:r>
      <w:r w:rsidRPr="00963346">
        <w:rPr>
          <w:sz w:val="22"/>
          <w:szCs w:val="22"/>
          <w:vertAlign w:val="superscript"/>
        </w:rPr>
        <w:t>00</w:t>
      </w:r>
      <w:r w:rsidRPr="00963346">
        <w:rPr>
          <w:sz w:val="22"/>
          <w:szCs w:val="22"/>
        </w:rPr>
        <w:br/>
        <w:t>w siedzibie Urzędu Miejskiego w Drezdenku, ul. Warszawska 1, sala sesyjna (I piętro)</w:t>
      </w:r>
    </w:p>
    <w:p w14:paraId="6EA8958D" w14:textId="77777777" w:rsidR="00845232" w:rsidRPr="005775AA" w:rsidRDefault="00845232" w:rsidP="00845232">
      <w:pPr>
        <w:rPr>
          <w:rFonts w:ascii="Tahoma" w:hAnsi="Tahoma" w:cs="Tahoma"/>
          <w:color w:val="000000"/>
          <w:sz w:val="20"/>
          <w:szCs w:val="20"/>
        </w:rPr>
      </w:pPr>
    </w:p>
    <w:p w14:paraId="2D1B6E53" w14:textId="0052BA1F" w:rsidR="009E25CB" w:rsidRPr="00F9723E" w:rsidRDefault="009E25CB" w:rsidP="00845232">
      <w:pPr>
        <w:ind w:right="-1275"/>
        <w:jc w:val="both"/>
        <w:rPr>
          <w:rFonts w:ascii="Tahoma" w:hAnsi="Tahoma" w:cs="Tahoma"/>
          <w:sz w:val="20"/>
          <w:szCs w:val="20"/>
        </w:rPr>
      </w:pPr>
      <w:r w:rsidRPr="00F9723E">
        <w:rPr>
          <w:rFonts w:ascii="Tahoma" w:hAnsi="Tahoma" w:cs="Tahoma"/>
          <w:sz w:val="20"/>
          <w:szCs w:val="20"/>
        </w:rPr>
        <w:t xml:space="preserve">Przetarg na nieruchomość jest ograniczony do właścicieli nieruchomości przylegających do przedmiotowej działki - nieruchomość zbywana ma poprawić sposób zagospodarowania sąsiednich nieruchomości. Z uwagi na ograniczoną możliwość zagospodarowania nieruchomości będącej przedmiotem sprzedaży wybrana została forma przetargu ograniczonego do właścicieli nieruchomości przyległych. Mając na uwadze fakt, iż działka nr 228 przylega do dziesięciu nieruchomości oznaczonych </w:t>
      </w:r>
      <w:r w:rsidRPr="00F9723E">
        <w:rPr>
          <w:rFonts w:ascii="Tahoma" w:hAnsi="Tahoma" w:cs="Tahoma"/>
          <w:sz w:val="20"/>
          <w:szCs w:val="20"/>
        </w:rPr>
        <w:lastRenderedPageBreak/>
        <w:t xml:space="preserve">numerami działek: </w:t>
      </w:r>
      <w:r w:rsidR="00F9723E" w:rsidRPr="00F9723E">
        <w:rPr>
          <w:rFonts w:ascii="Tahoma" w:hAnsi="Tahoma" w:cs="Tahoma"/>
          <w:sz w:val="20"/>
          <w:szCs w:val="20"/>
        </w:rPr>
        <w:t xml:space="preserve">210, 211, 212, 213, 214, 215/3, 215/4, 216, 209/33 i 209/27 </w:t>
      </w:r>
      <w:r w:rsidRPr="00F9723E">
        <w:rPr>
          <w:rFonts w:ascii="Tahoma" w:hAnsi="Tahoma" w:cs="Tahoma"/>
          <w:sz w:val="20"/>
          <w:szCs w:val="20"/>
        </w:rPr>
        <w:t>i każdy z właścicieli tych nieruchomości ma prawo ubiegać się o nabycie przedmiotowej działki gruntu w drodze bezprzetargowej, sprzedaż następuje w drodze przetargu ustnego ograniczonego do właścicieli nieruchomości przyległych.</w:t>
      </w:r>
    </w:p>
    <w:p w14:paraId="1E11233B" w14:textId="77777777" w:rsidR="00F9723E" w:rsidRPr="00F9723E" w:rsidRDefault="00F9723E" w:rsidP="00845232">
      <w:pPr>
        <w:ind w:right="-1275"/>
        <w:jc w:val="both"/>
        <w:rPr>
          <w:rFonts w:ascii="Tahoma" w:hAnsi="Tahoma" w:cs="Tahoma"/>
          <w:sz w:val="20"/>
          <w:szCs w:val="20"/>
        </w:rPr>
      </w:pPr>
    </w:p>
    <w:p w14:paraId="084D66DA" w14:textId="37959CFB" w:rsidR="00F9723E" w:rsidRPr="00F9723E" w:rsidRDefault="00F9723E" w:rsidP="00845232">
      <w:pPr>
        <w:ind w:right="-1275"/>
        <w:jc w:val="both"/>
        <w:rPr>
          <w:rFonts w:ascii="Tahoma" w:hAnsi="Tahoma" w:cs="Tahoma"/>
          <w:color w:val="000000"/>
          <w:sz w:val="20"/>
          <w:szCs w:val="20"/>
        </w:rPr>
      </w:pPr>
      <w:r w:rsidRPr="00F9723E">
        <w:rPr>
          <w:rStyle w:val="Pogrubienie"/>
          <w:rFonts w:ascii="Tahoma" w:hAnsi="Tahoma" w:cs="Tahoma"/>
          <w:sz w:val="20"/>
          <w:szCs w:val="20"/>
        </w:rPr>
        <w:t xml:space="preserve">Osoby, do których przetarg został ograniczony, </w:t>
      </w:r>
      <w:r w:rsidRPr="00F9723E">
        <w:rPr>
          <w:rStyle w:val="Pogrubienie"/>
          <w:rFonts w:ascii="Tahoma" w:hAnsi="Tahoma" w:cs="Tahoma"/>
          <w:sz w:val="20"/>
          <w:szCs w:val="20"/>
          <w:u w:val="single"/>
        </w:rPr>
        <w:t>zainteresowane</w:t>
      </w:r>
      <w:r w:rsidRPr="00F9723E">
        <w:rPr>
          <w:rStyle w:val="Pogrubienie"/>
          <w:rFonts w:ascii="Tahoma" w:hAnsi="Tahoma" w:cs="Tahoma"/>
          <w:sz w:val="20"/>
          <w:szCs w:val="20"/>
        </w:rPr>
        <w:t xml:space="preserve"> uczestnictwem w przetargu zobowiązane są do</w:t>
      </w:r>
      <w:r w:rsidRPr="00F9723E">
        <w:rPr>
          <w:rFonts w:ascii="Tahoma" w:hAnsi="Tahoma" w:cs="Tahoma"/>
          <w:sz w:val="20"/>
          <w:szCs w:val="20"/>
        </w:rPr>
        <w:t xml:space="preserve"> wpłacenia wadium oraz złożenia </w:t>
      </w:r>
      <w:r>
        <w:rPr>
          <w:rFonts w:ascii="Tahoma" w:hAnsi="Tahoma" w:cs="Tahoma"/>
          <w:sz w:val="20"/>
          <w:szCs w:val="20"/>
        </w:rPr>
        <w:br/>
      </w:r>
      <w:r w:rsidRPr="00F9723E">
        <w:rPr>
          <w:rFonts w:ascii="Tahoma" w:hAnsi="Tahoma" w:cs="Tahoma"/>
          <w:sz w:val="20"/>
          <w:szCs w:val="20"/>
        </w:rPr>
        <w:t xml:space="preserve">w Urzędzie Miejskim w </w:t>
      </w:r>
      <w:r>
        <w:rPr>
          <w:rFonts w:ascii="Tahoma" w:hAnsi="Tahoma" w:cs="Tahoma"/>
          <w:sz w:val="20"/>
          <w:szCs w:val="20"/>
        </w:rPr>
        <w:t>Drezdenku,</w:t>
      </w:r>
      <w:r w:rsidRPr="00F9723E">
        <w:rPr>
          <w:rFonts w:ascii="Tahoma" w:hAnsi="Tahoma" w:cs="Tahoma"/>
          <w:sz w:val="20"/>
          <w:szCs w:val="20"/>
        </w:rPr>
        <w:t xml:space="preserve"> ul. </w:t>
      </w:r>
      <w:r>
        <w:rPr>
          <w:rFonts w:ascii="Tahoma" w:hAnsi="Tahoma" w:cs="Tahoma"/>
          <w:sz w:val="20"/>
          <w:szCs w:val="20"/>
        </w:rPr>
        <w:t>Warszawska 1</w:t>
      </w:r>
      <w:r w:rsidRPr="00F9723E">
        <w:rPr>
          <w:rFonts w:ascii="Tahoma" w:hAnsi="Tahoma" w:cs="Tahoma"/>
          <w:sz w:val="20"/>
          <w:szCs w:val="20"/>
        </w:rPr>
        <w:t xml:space="preserve">, </w:t>
      </w:r>
      <w:r>
        <w:rPr>
          <w:rFonts w:ascii="Tahoma" w:hAnsi="Tahoma" w:cs="Tahoma"/>
          <w:sz w:val="20"/>
          <w:szCs w:val="20"/>
        </w:rPr>
        <w:t xml:space="preserve">w pokoju nr 12 </w:t>
      </w:r>
      <w:r w:rsidRPr="00F9723E">
        <w:rPr>
          <w:rFonts w:ascii="Tahoma" w:hAnsi="Tahoma" w:cs="Tahoma"/>
          <w:sz w:val="20"/>
          <w:szCs w:val="20"/>
        </w:rPr>
        <w:t xml:space="preserve">najpóźniej do dnia </w:t>
      </w:r>
      <w:r w:rsidR="00216C0E">
        <w:rPr>
          <w:rFonts w:ascii="Tahoma" w:hAnsi="Tahoma" w:cs="Tahoma"/>
          <w:b/>
          <w:bCs/>
          <w:sz w:val="20"/>
          <w:szCs w:val="20"/>
        </w:rPr>
        <w:t>20</w:t>
      </w:r>
      <w:r w:rsidR="00111989" w:rsidRPr="00E16F9B">
        <w:rPr>
          <w:rFonts w:ascii="Tahoma" w:hAnsi="Tahoma" w:cs="Tahoma"/>
          <w:b/>
          <w:bCs/>
          <w:sz w:val="20"/>
          <w:szCs w:val="20"/>
        </w:rPr>
        <w:t xml:space="preserve"> sierpnia</w:t>
      </w:r>
      <w:r w:rsidRPr="00E16F9B">
        <w:rPr>
          <w:rFonts w:ascii="Tahoma" w:hAnsi="Tahoma" w:cs="Tahoma"/>
          <w:b/>
          <w:bCs/>
          <w:sz w:val="20"/>
          <w:szCs w:val="20"/>
        </w:rPr>
        <w:t xml:space="preserve"> 2025 r.</w:t>
      </w:r>
      <w:r w:rsidRPr="00F9723E">
        <w:rPr>
          <w:rFonts w:ascii="Tahoma" w:hAnsi="Tahoma" w:cs="Tahoma"/>
          <w:sz w:val="20"/>
          <w:szCs w:val="20"/>
        </w:rPr>
        <w:t xml:space="preserve"> pisemnego zgłoszenia uczestnictwa w przetargu, zawierającego: imiona i nazwiska</w:t>
      </w:r>
      <w:r>
        <w:rPr>
          <w:rFonts w:ascii="Tahoma" w:hAnsi="Tahoma" w:cs="Tahoma"/>
          <w:sz w:val="20"/>
          <w:szCs w:val="20"/>
        </w:rPr>
        <w:t xml:space="preserve"> </w:t>
      </w:r>
      <w:r w:rsidRPr="00F9723E">
        <w:rPr>
          <w:rFonts w:ascii="Tahoma" w:hAnsi="Tahoma" w:cs="Tahoma"/>
          <w:sz w:val="20"/>
          <w:szCs w:val="20"/>
        </w:rPr>
        <w:t>wszystkich właścicieli lub współwłaścicieli nieruchomości, serie i numery dowodów osobistych oraz oświadczenie o posiadaniu tytułu prawnego do nieruchomości przyległej do działki będącej przedmiotem przetargu.</w:t>
      </w:r>
    </w:p>
    <w:p w14:paraId="5C8416CA" w14:textId="77777777" w:rsidR="00F7612F" w:rsidRDefault="00F7612F" w:rsidP="00845232">
      <w:pPr>
        <w:ind w:right="-1275"/>
        <w:jc w:val="both"/>
        <w:rPr>
          <w:rFonts w:ascii="Tahoma" w:hAnsi="Tahoma" w:cs="Tahoma"/>
          <w:sz w:val="20"/>
          <w:szCs w:val="20"/>
        </w:rPr>
      </w:pPr>
    </w:p>
    <w:p w14:paraId="06970897" w14:textId="0A2E8E9E" w:rsidR="00845232" w:rsidRDefault="00F9723E" w:rsidP="00845232">
      <w:pPr>
        <w:ind w:right="-1275"/>
        <w:jc w:val="both"/>
        <w:rPr>
          <w:rFonts w:ascii="Tahoma" w:hAnsi="Tahoma" w:cs="Tahoma"/>
          <w:sz w:val="20"/>
          <w:szCs w:val="20"/>
        </w:rPr>
      </w:pPr>
      <w:r w:rsidRPr="00F9723E">
        <w:rPr>
          <w:rFonts w:ascii="Tahoma" w:hAnsi="Tahoma" w:cs="Tahoma"/>
          <w:sz w:val="20"/>
          <w:szCs w:val="20"/>
        </w:rPr>
        <w:t>Lista osób zakwalifikowanych do uczestnictwa w przetargu zostanie wywieszona w siedzibie Urzędu Miejskiego w </w:t>
      </w:r>
      <w:r w:rsidR="00841ABB">
        <w:rPr>
          <w:rFonts w:ascii="Tahoma" w:hAnsi="Tahoma" w:cs="Tahoma"/>
          <w:sz w:val="20"/>
          <w:szCs w:val="20"/>
        </w:rPr>
        <w:t>Drezdenku</w:t>
      </w:r>
      <w:r w:rsidRPr="00F9723E">
        <w:rPr>
          <w:rFonts w:ascii="Tahoma" w:hAnsi="Tahoma" w:cs="Tahoma"/>
          <w:sz w:val="20"/>
          <w:szCs w:val="20"/>
        </w:rPr>
        <w:t xml:space="preserve"> oraz umieszczona na stronie internetowej Urzędu Miejskiego w </w:t>
      </w:r>
      <w:r w:rsidR="00841ABB">
        <w:rPr>
          <w:rFonts w:ascii="Tahoma" w:hAnsi="Tahoma" w:cs="Tahoma"/>
          <w:sz w:val="20"/>
          <w:szCs w:val="20"/>
        </w:rPr>
        <w:t>Drezdenku</w:t>
      </w:r>
      <w:r w:rsidRPr="00F9723E">
        <w:rPr>
          <w:rFonts w:ascii="Tahoma" w:hAnsi="Tahoma" w:cs="Tahoma"/>
          <w:sz w:val="20"/>
          <w:szCs w:val="20"/>
        </w:rPr>
        <w:t xml:space="preserve"> do dnia </w:t>
      </w:r>
      <w:r w:rsidR="00216C0E">
        <w:rPr>
          <w:rFonts w:ascii="Tahoma" w:hAnsi="Tahoma" w:cs="Tahoma"/>
          <w:sz w:val="20"/>
          <w:szCs w:val="20"/>
        </w:rPr>
        <w:t>21</w:t>
      </w:r>
      <w:r w:rsidR="00111989">
        <w:rPr>
          <w:rFonts w:ascii="Tahoma" w:hAnsi="Tahoma" w:cs="Tahoma"/>
          <w:sz w:val="20"/>
          <w:szCs w:val="20"/>
        </w:rPr>
        <w:t xml:space="preserve"> sierpnia </w:t>
      </w:r>
      <w:r w:rsidRPr="00F9723E">
        <w:rPr>
          <w:rFonts w:ascii="Tahoma" w:hAnsi="Tahoma" w:cs="Tahoma"/>
          <w:sz w:val="20"/>
          <w:szCs w:val="20"/>
        </w:rPr>
        <w:t>202</w:t>
      </w:r>
      <w:r w:rsidR="00841ABB">
        <w:rPr>
          <w:rFonts w:ascii="Tahoma" w:hAnsi="Tahoma" w:cs="Tahoma"/>
          <w:sz w:val="20"/>
          <w:szCs w:val="20"/>
        </w:rPr>
        <w:t>5</w:t>
      </w:r>
      <w:r w:rsidRPr="00F9723E">
        <w:rPr>
          <w:rFonts w:ascii="Tahoma" w:hAnsi="Tahoma" w:cs="Tahoma"/>
          <w:sz w:val="20"/>
          <w:szCs w:val="20"/>
        </w:rPr>
        <w:t> r.</w:t>
      </w:r>
    </w:p>
    <w:p w14:paraId="4DFC87B0" w14:textId="77777777" w:rsidR="00841ABB" w:rsidRDefault="00841ABB" w:rsidP="00845232">
      <w:pPr>
        <w:ind w:right="-1275"/>
        <w:jc w:val="both"/>
        <w:rPr>
          <w:rFonts w:ascii="Tahoma" w:hAnsi="Tahoma" w:cs="Tahoma"/>
          <w:sz w:val="20"/>
          <w:szCs w:val="20"/>
        </w:rPr>
      </w:pPr>
    </w:p>
    <w:p w14:paraId="2D6CE801" w14:textId="1123FAFB" w:rsidR="00841ABB" w:rsidRDefault="00841ABB" w:rsidP="00845232">
      <w:pPr>
        <w:ind w:right="-1275"/>
        <w:jc w:val="both"/>
        <w:rPr>
          <w:rFonts w:ascii="Tahoma" w:hAnsi="Tahoma" w:cs="Tahoma"/>
          <w:sz w:val="20"/>
          <w:szCs w:val="20"/>
        </w:rPr>
      </w:pPr>
      <w:r w:rsidRPr="00841ABB">
        <w:rPr>
          <w:rFonts w:ascii="Tahoma" w:hAnsi="Tahoma" w:cs="Tahoma"/>
          <w:sz w:val="20"/>
          <w:szCs w:val="20"/>
        </w:rPr>
        <w:t>Przetarg może się odbyć nawet gdy zakwalifikowano do przetargu tylko jednego oferenta spełniającego warunki przetargu.</w:t>
      </w:r>
    </w:p>
    <w:p w14:paraId="4E4D56E8" w14:textId="77777777" w:rsidR="00841ABB" w:rsidRDefault="00841ABB" w:rsidP="00845232">
      <w:pPr>
        <w:ind w:right="-1275"/>
        <w:jc w:val="both"/>
        <w:rPr>
          <w:rFonts w:ascii="Tahoma" w:hAnsi="Tahoma" w:cs="Tahoma"/>
          <w:sz w:val="20"/>
          <w:szCs w:val="20"/>
        </w:rPr>
      </w:pPr>
    </w:p>
    <w:p w14:paraId="16EBBE56" w14:textId="77777777" w:rsidR="00841ABB" w:rsidRPr="005775AA" w:rsidRDefault="00841ABB" w:rsidP="00841ABB">
      <w:pPr>
        <w:ind w:right="-1275"/>
        <w:jc w:val="both"/>
        <w:rPr>
          <w:rFonts w:ascii="Tahoma" w:hAnsi="Tahoma" w:cs="Tahoma"/>
          <w:sz w:val="20"/>
          <w:szCs w:val="20"/>
        </w:rPr>
      </w:pPr>
      <w:r w:rsidRPr="005775AA">
        <w:rPr>
          <w:rFonts w:ascii="Tahoma" w:hAnsi="Tahoma" w:cs="Tahoma"/>
          <w:color w:val="000000"/>
          <w:sz w:val="20"/>
          <w:szCs w:val="20"/>
        </w:rPr>
        <w:t>Do przetargu mogą przystąpić osoby fizyczne i prawne. Cudzoziemcy na zasadach określonych</w:t>
      </w:r>
      <w:r>
        <w:rPr>
          <w:rFonts w:ascii="Tahoma" w:hAnsi="Tahoma" w:cs="Tahoma"/>
          <w:color w:val="000000"/>
          <w:sz w:val="20"/>
          <w:szCs w:val="20"/>
        </w:rPr>
        <w:t xml:space="preserve"> </w:t>
      </w:r>
      <w:r w:rsidRPr="005775AA">
        <w:rPr>
          <w:rFonts w:ascii="Tahoma" w:hAnsi="Tahoma" w:cs="Tahoma"/>
          <w:color w:val="000000"/>
          <w:sz w:val="20"/>
          <w:szCs w:val="20"/>
        </w:rPr>
        <w:t>w ustawie z dnia 24 marca 1920 r. o nabywaniu nieruchomości przez cudzoziemców (</w:t>
      </w:r>
      <w:r w:rsidRPr="005775AA">
        <w:rPr>
          <w:rFonts w:ascii="Tahoma" w:hAnsi="Tahoma" w:cs="Tahoma"/>
          <w:sz w:val="20"/>
          <w:szCs w:val="20"/>
        </w:rPr>
        <w:t>tekst jednolity Dz. U. z 2017 r. poz. 2278).</w:t>
      </w:r>
    </w:p>
    <w:p w14:paraId="4CE561F4" w14:textId="77777777" w:rsidR="00841ABB" w:rsidRPr="00841ABB" w:rsidRDefault="00841ABB" w:rsidP="00845232">
      <w:pPr>
        <w:ind w:right="-1275"/>
        <w:jc w:val="both"/>
        <w:rPr>
          <w:rFonts w:ascii="Tahoma" w:hAnsi="Tahoma" w:cs="Tahoma"/>
          <w:sz w:val="20"/>
          <w:szCs w:val="20"/>
        </w:rPr>
      </w:pPr>
    </w:p>
    <w:p w14:paraId="52CC234F" w14:textId="77777777" w:rsidR="00B550CE" w:rsidRPr="005775AA" w:rsidRDefault="00B550CE" w:rsidP="00845232">
      <w:pPr>
        <w:ind w:right="-1275"/>
        <w:jc w:val="both"/>
        <w:rPr>
          <w:rFonts w:ascii="Tahoma" w:hAnsi="Tahoma" w:cs="Tahoma"/>
          <w:sz w:val="20"/>
          <w:szCs w:val="20"/>
        </w:rPr>
      </w:pPr>
    </w:p>
    <w:p w14:paraId="6B313C67" w14:textId="77777777" w:rsidR="00845232" w:rsidRDefault="00845232" w:rsidP="00845232">
      <w:pPr>
        <w:jc w:val="both"/>
        <w:rPr>
          <w:rFonts w:ascii="Tahoma" w:hAnsi="Tahoma" w:cs="Tahoma"/>
          <w:sz w:val="20"/>
          <w:szCs w:val="20"/>
        </w:rPr>
      </w:pPr>
      <w:r w:rsidRPr="005775AA">
        <w:rPr>
          <w:rFonts w:ascii="Tahoma" w:hAnsi="Tahoma" w:cs="Tahoma"/>
          <w:b/>
          <w:bCs/>
          <w:sz w:val="20"/>
          <w:szCs w:val="20"/>
        </w:rPr>
        <w:t>Uczestnicy przetargu zobowiązani są przed otwarciem przetargu do przedłożenia komisji przetargowej</w:t>
      </w:r>
      <w:r w:rsidRPr="005775AA">
        <w:rPr>
          <w:rFonts w:ascii="Tahoma" w:hAnsi="Tahoma" w:cs="Tahoma"/>
          <w:sz w:val="20"/>
          <w:szCs w:val="20"/>
        </w:rPr>
        <w:t>:</w:t>
      </w:r>
    </w:p>
    <w:p w14:paraId="5139F451" w14:textId="77777777" w:rsidR="00A47290" w:rsidRDefault="00A47290" w:rsidP="00A47290">
      <w:pPr>
        <w:numPr>
          <w:ilvl w:val="0"/>
          <w:numId w:val="1"/>
        </w:numPr>
        <w:spacing w:line="276" w:lineRule="auto"/>
        <w:jc w:val="both"/>
        <w:rPr>
          <w:rFonts w:ascii="Tahoma" w:hAnsi="Tahoma" w:cs="Tahoma"/>
          <w:sz w:val="20"/>
          <w:szCs w:val="20"/>
        </w:rPr>
      </w:pPr>
      <w:r w:rsidRPr="005775AA">
        <w:rPr>
          <w:rFonts w:ascii="Tahoma" w:hAnsi="Tahoma" w:cs="Tahoma"/>
          <w:sz w:val="20"/>
          <w:szCs w:val="20"/>
        </w:rPr>
        <w:t xml:space="preserve">dowodu wniesienia wadium, </w:t>
      </w:r>
    </w:p>
    <w:p w14:paraId="375E9F2B" w14:textId="77777777" w:rsidR="00A47290" w:rsidRPr="005775AA" w:rsidRDefault="00A47290" w:rsidP="00A47290">
      <w:pPr>
        <w:numPr>
          <w:ilvl w:val="0"/>
          <w:numId w:val="1"/>
        </w:numPr>
        <w:spacing w:line="276" w:lineRule="auto"/>
        <w:jc w:val="both"/>
        <w:rPr>
          <w:rFonts w:ascii="Tahoma" w:hAnsi="Tahoma" w:cs="Tahoma"/>
          <w:sz w:val="20"/>
          <w:szCs w:val="20"/>
        </w:rPr>
      </w:pPr>
      <w:r>
        <w:rPr>
          <w:rFonts w:ascii="Tahoma" w:hAnsi="Tahoma" w:cs="Tahoma"/>
          <w:sz w:val="20"/>
          <w:szCs w:val="20"/>
        </w:rPr>
        <w:t>dowodu tożsamości,</w:t>
      </w:r>
    </w:p>
    <w:p w14:paraId="440D02FF" w14:textId="37B3246B" w:rsidR="00A47290" w:rsidRDefault="00A47290" w:rsidP="00A47290">
      <w:pPr>
        <w:numPr>
          <w:ilvl w:val="0"/>
          <w:numId w:val="1"/>
        </w:numPr>
        <w:spacing w:line="276" w:lineRule="auto"/>
        <w:ind w:right="-1275"/>
        <w:jc w:val="both"/>
        <w:rPr>
          <w:rFonts w:ascii="Tahoma" w:hAnsi="Tahoma" w:cs="Tahoma"/>
          <w:bCs/>
          <w:iCs/>
          <w:sz w:val="20"/>
          <w:szCs w:val="20"/>
        </w:rPr>
      </w:pPr>
      <w:r w:rsidRPr="005775AA">
        <w:rPr>
          <w:rFonts w:ascii="Tahoma" w:hAnsi="Tahoma" w:cs="Tahoma"/>
          <w:bCs/>
          <w:iCs/>
          <w:sz w:val="20"/>
          <w:szCs w:val="20"/>
        </w:rPr>
        <w:t>w przypadku osób fizycznych – osobiste stawiennictwo w dniu przetargu</w:t>
      </w:r>
      <w:r>
        <w:rPr>
          <w:rFonts w:ascii="Tahoma" w:hAnsi="Tahoma" w:cs="Tahoma"/>
          <w:bCs/>
          <w:iCs/>
          <w:sz w:val="20"/>
          <w:szCs w:val="20"/>
        </w:rPr>
        <w:t xml:space="preserve"> lub reprezentowanie przez pełnomocnika na podstawie pełnomocnictwa.</w:t>
      </w:r>
    </w:p>
    <w:p w14:paraId="4238CA53" w14:textId="16C99D2A" w:rsidR="00A47290" w:rsidRPr="00000AD0" w:rsidRDefault="00A47290" w:rsidP="00A47290">
      <w:pPr>
        <w:spacing w:line="276" w:lineRule="auto"/>
        <w:ind w:left="720" w:right="-1275"/>
        <w:jc w:val="both"/>
        <w:rPr>
          <w:rFonts w:ascii="Tahoma" w:hAnsi="Tahoma" w:cs="Tahoma"/>
          <w:bCs/>
          <w:iCs/>
          <w:sz w:val="20"/>
          <w:szCs w:val="20"/>
        </w:rPr>
      </w:pPr>
      <w:r>
        <w:rPr>
          <w:rFonts w:ascii="Tahoma" w:hAnsi="Tahoma" w:cs="Tahoma"/>
          <w:color w:val="000000"/>
          <w:sz w:val="20"/>
          <w:szCs w:val="20"/>
        </w:rPr>
        <w:t>M</w:t>
      </w:r>
      <w:r w:rsidRPr="00000AD0">
        <w:rPr>
          <w:rFonts w:ascii="Tahoma" w:hAnsi="Tahoma" w:cs="Tahoma"/>
          <w:color w:val="000000"/>
          <w:sz w:val="20"/>
          <w:szCs w:val="20"/>
        </w:rPr>
        <w:t xml:space="preserve">ałżonkowie biorą udział w przetargu osobiście. W przypadku brania udziału w licytacji przez jednego z małżonków posiadających ustrój wspólności majątkowej małżeńskiej wymagana jest zgoda drugiego współmałżonka dotycząca wyrażenia zgody na udział w przetargu na kupno określonej nieruchomości. </w:t>
      </w:r>
    </w:p>
    <w:p w14:paraId="17B6BC41" w14:textId="239F4178" w:rsidR="00A47290" w:rsidRPr="0025005B" w:rsidRDefault="00A47290" w:rsidP="00A47290">
      <w:pPr>
        <w:spacing w:line="276" w:lineRule="auto"/>
        <w:ind w:left="720"/>
        <w:jc w:val="both"/>
        <w:rPr>
          <w:rFonts w:ascii="Tahoma" w:hAnsi="Tahoma" w:cs="Tahoma"/>
          <w:color w:val="000000"/>
          <w:sz w:val="20"/>
          <w:szCs w:val="20"/>
        </w:rPr>
      </w:pPr>
      <w:r>
        <w:rPr>
          <w:rFonts w:ascii="Tahoma" w:hAnsi="Tahoma" w:cs="Tahoma"/>
          <w:color w:val="000000"/>
          <w:sz w:val="20"/>
          <w:szCs w:val="20"/>
        </w:rPr>
        <w:t>W przypadku posiadania rozdzielności majątkowej małżeńskiej należy przed przetargiem dostarczyć komisji przetargowej stosowny dokument</w:t>
      </w:r>
      <w:r w:rsidR="00841ABB">
        <w:rPr>
          <w:rFonts w:ascii="Tahoma" w:hAnsi="Tahoma" w:cs="Tahoma"/>
          <w:color w:val="000000"/>
          <w:sz w:val="20"/>
          <w:szCs w:val="20"/>
        </w:rPr>
        <w:t xml:space="preserve"> </w:t>
      </w:r>
      <w:r>
        <w:rPr>
          <w:rFonts w:ascii="Tahoma" w:hAnsi="Tahoma" w:cs="Tahoma"/>
          <w:color w:val="000000"/>
          <w:sz w:val="20"/>
          <w:szCs w:val="20"/>
        </w:rPr>
        <w:t xml:space="preserve">potwierdzony notarialnie. </w:t>
      </w:r>
    </w:p>
    <w:p w14:paraId="5860C4E1" w14:textId="2F9F6925" w:rsidR="00A47290" w:rsidRPr="005775AA" w:rsidRDefault="00A47290" w:rsidP="00A47290">
      <w:pPr>
        <w:numPr>
          <w:ilvl w:val="0"/>
          <w:numId w:val="1"/>
        </w:numPr>
        <w:spacing w:line="276" w:lineRule="auto"/>
        <w:ind w:right="-1275"/>
        <w:jc w:val="both"/>
        <w:rPr>
          <w:rFonts w:ascii="Tahoma" w:hAnsi="Tahoma" w:cs="Tahoma"/>
          <w:sz w:val="20"/>
          <w:szCs w:val="20"/>
        </w:rPr>
      </w:pPr>
      <w:r w:rsidRPr="005775AA">
        <w:rPr>
          <w:rFonts w:ascii="Tahoma" w:hAnsi="Tahoma" w:cs="Tahoma"/>
          <w:sz w:val="20"/>
          <w:szCs w:val="20"/>
        </w:rPr>
        <w:t xml:space="preserve">w przypadku osób prawnych oraz innych jednostek organizacyjnych nie posiadających osobowości prawnej, a podlegających wpisom do rejestrów - aktualnego </w:t>
      </w:r>
      <w:r>
        <w:rPr>
          <w:rFonts w:ascii="Tahoma" w:hAnsi="Tahoma" w:cs="Tahoma"/>
          <w:sz w:val="20"/>
          <w:szCs w:val="20"/>
        </w:rPr>
        <w:t>odpis z KRS – oryginału, a w przypadku osób ich reprezentujących – pełnomocnictwo do udziału</w:t>
      </w:r>
      <w:r w:rsidR="00F22EBE">
        <w:rPr>
          <w:rFonts w:ascii="Tahoma" w:hAnsi="Tahoma" w:cs="Tahoma"/>
          <w:sz w:val="20"/>
          <w:szCs w:val="20"/>
        </w:rPr>
        <w:t xml:space="preserve"> </w:t>
      </w:r>
      <w:r>
        <w:rPr>
          <w:rFonts w:ascii="Tahoma" w:hAnsi="Tahoma" w:cs="Tahoma"/>
          <w:sz w:val="20"/>
          <w:szCs w:val="20"/>
        </w:rPr>
        <w:t>w przetargu.</w:t>
      </w:r>
    </w:p>
    <w:p w14:paraId="14D40481" w14:textId="77777777" w:rsidR="00845232" w:rsidRPr="005775AA" w:rsidRDefault="00845232" w:rsidP="00845232">
      <w:pPr>
        <w:jc w:val="both"/>
        <w:rPr>
          <w:rFonts w:ascii="Tahoma" w:hAnsi="Tahoma" w:cs="Tahoma"/>
          <w:sz w:val="20"/>
          <w:szCs w:val="20"/>
        </w:rPr>
      </w:pPr>
    </w:p>
    <w:p w14:paraId="24BD8E8C" w14:textId="11916E09" w:rsidR="00845232" w:rsidRPr="005775AA" w:rsidRDefault="00845232" w:rsidP="00F7612F">
      <w:pPr>
        <w:spacing w:line="276" w:lineRule="auto"/>
        <w:ind w:right="-1133"/>
        <w:jc w:val="both"/>
        <w:rPr>
          <w:rFonts w:ascii="Tahoma" w:hAnsi="Tahoma" w:cs="Tahoma"/>
          <w:sz w:val="20"/>
          <w:szCs w:val="20"/>
        </w:rPr>
      </w:pPr>
      <w:r w:rsidRPr="005775AA">
        <w:rPr>
          <w:rFonts w:ascii="Tahoma" w:hAnsi="Tahoma" w:cs="Tahoma"/>
          <w:sz w:val="20"/>
          <w:szCs w:val="20"/>
        </w:rPr>
        <w:t>Zgodnie z art. 6 ust. 1 pkt 4 ustawy o opłacie skarbowej (Dz. U. z 202</w:t>
      </w:r>
      <w:r w:rsidR="0035189C">
        <w:rPr>
          <w:rFonts w:ascii="Tahoma" w:hAnsi="Tahoma" w:cs="Tahoma"/>
          <w:sz w:val="20"/>
          <w:szCs w:val="20"/>
        </w:rPr>
        <w:t>2</w:t>
      </w:r>
      <w:r w:rsidRPr="005775AA">
        <w:rPr>
          <w:rFonts w:ascii="Tahoma" w:hAnsi="Tahoma" w:cs="Tahoma"/>
          <w:sz w:val="20"/>
          <w:szCs w:val="20"/>
        </w:rPr>
        <w:t xml:space="preserve"> r. poz. </w:t>
      </w:r>
      <w:r w:rsidR="0035189C">
        <w:rPr>
          <w:rFonts w:ascii="Tahoma" w:hAnsi="Tahoma" w:cs="Tahoma"/>
          <w:sz w:val="20"/>
          <w:szCs w:val="20"/>
        </w:rPr>
        <w:t>2142</w:t>
      </w:r>
      <w:r w:rsidRPr="005775AA">
        <w:rPr>
          <w:rFonts w:ascii="Tahoma" w:hAnsi="Tahoma" w:cs="Tahoma"/>
          <w:sz w:val="20"/>
          <w:szCs w:val="20"/>
        </w:rPr>
        <w:t xml:space="preserve"> ze zm.) - w przypadku przedłożenia pełnomocnictwa, o którym mowa wyżej, należy uiścić opłatę skarbową</w:t>
      </w:r>
      <w:r>
        <w:rPr>
          <w:rFonts w:ascii="Tahoma" w:hAnsi="Tahoma" w:cs="Tahoma"/>
          <w:sz w:val="20"/>
          <w:szCs w:val="20"/>
        </w:rPr>
        <w:t xml:space="preserve"> </w:t>
      </w:r>
      <w:r w:rsidRPr="005775AA">
        <w:rPr>
          <w:rFonts w:ascii="Tahoma" w:hAnsi="Tahoma" w:cs="Tahoma"/>
          <w:sz w:val="20"/>
          <w:szCs w:val="20"/>
        </w:rPr>
        <w:t>w wysokości 17.00 zł (część IV załącznika do tej ustawy). Powyższej opłaty nie uiszcza się w przypadku</w:t>
      </w:r>
      <w:r w:rsidR="00841ABB">
        <w:rPr>
          <w:rFonts w:ascii="Tahoma" w:hAnsi="Tahoma" w:cs="Tahoma"/>
          <w:sz w:val="20"/>
          <w:szCs w:val="20"/>
        </w:rPr>
        <w:t>,</w:t>
      </w:r>
      <w:r w:rsidRPr="005775AA">
        <w:rPr>
          <w:rFonts w:ascii="Tahoma" w:hAnsi="Tahoma" w:cs="Tahoma"/>
          <w:sz w:val="20"/>
          <w:szCs w:val="20"/>
        </w:rPr>
        <w:t xml:space="preserve"> gdy pełnomocnictwo udzielane jest: małżonkowi, wstępnemu, zstępnemu lub rodzeństwu. </w:t>
      </w:r>
    </w:p>
    <w:p w14:paraId="171267DB" w14:textId="77777777" w:rsidR="00845232" w:rsidRPr="005775AA" w:rsidRDefault="00845232" w:rsidP="00845232">
      <w:pPr>
        <w:pStyle w:val="Tekstpodstawowy2"/>
        <w:spacing w:before="0" w:beforeAutospacing="0" w:after="0" w:afterAutospacing="0"/>
        <w:rPr>
          <w:rFonts w:ascii="Tahoma" w:hAnsi="Tahoma" w:cs="Tahoma"/>
          <w:b/>
          <w:bCs/>
          <w:sz w:val="20"/>
          <w:szCs w:val="20"/>
        </w:rPr>
      </w:pPr>
    </w:p>
    <w:p w14:paraId="4829C292" w14:textId="7B53C075" w:rsidR="00845232" w:rsidRDefault="00845232" w:rsidP="00841ABB">
      <w:pPr>
        <w:tabs>
          <w:tab w:val="left" w:pos="13183"/>
        </w:tabs>
        <w:spacing w:line="360" w:lineRule="auto"/>
        <w:jc w:val="both"/>
        <w:rPr>
          <w:rFonts w:ascii="Tahoma" w:hAnsi="Tahoma" w:cs="Tahoma"/>
          <w:b/>
          <w:bCs/>
          <w:color w:val="000000"/>
          <w:sz w:val="20"/>
          <w:szCs w:val="20"/>
        </w:rPr>
      </w:pPr>
      <w:r w:rsidRPr="005775AA">
        <w:rPr>
          <w:rFonts w:ascii="Tahoma" w:hAnsi="Tahoma" w:cs="Tahoma"/>
          <w:b/>
          <w:sz w:val="20"/>
          <w:szCs w:val="20"/>
        </w:rPr>
        <w:t xml:space="preserve">Wadium należy wnieść najpóźniej do dnia </w:t>
      </w:r>
      <w:r w:rsidR="00216C0E">
        <w:rPr>
          <w:rFonts w:ascii="Tahoma" w:hAnsi="Tahoma" w:cs="Tahoma"/>
          <w:b/>
          <w:sz w:val="20"/>
          <w:szCs w:val="20"/>
        </w:rPr>
        <w:t>20</w:t>
      </w:r>
      <w:r w:rsidR="00111989">
        <w:rPr>
          <w:rFonts w:ascii="Tahoma" w:hAnsi="Tahoma" w:cs="Tahoma"/>
          <w:b/>
          <w:sz w:val="20"/>
          <w:szCs w:val="20"/>
        </w:rPr>
        <w:t xml:space="preserve"> sierpnia</w:t>
      </w:r>
      <w:r w:rsidR="00037542">
        <w:rPr>
          <w:rFonts w:ascii="Tahoma" w:hAnsi="Tahoma" w:cs="Tahoma"/>
          <w:b/>
          <w:sz w:val="20"/>
          <w:szCs w:val="20"/>
        </w:rPr>
        <w:t xml:space="preserve"> </w:t>
      </w:r>
      <w:r w:rsidRPr="005775AA">
        <w:rPr>
          <w:rFonts w:ascii="Tahoma" w:hAnsi="Tahoma" w:cs="Tahoma"/>
          <w:b/>
          <w:sz w:val="20"/>
          <w:szCs w:val="20"/>
        </w:rPr>
        <w:t>202</w:t>
      </w:r>
      <w:r w:rsidR="00202A34">
        <w:rPr>
          <w:rFonts w:ascii="Tahoma" w:hAnsi="Tahoma" w:cs="Tahoma"/>
          <w:b/>
          <w:sz w:val="20"/>
          <w:szCs w:val="20"/>
        </w:rPr>
        <w:t>5</w:t>
      </w:r>
      <w:r w:rsidRPr="005775AA">
        <w:rPr>
          <w:rFonts w:ascii="Tahoma" w:hAnsi="Tahoma" w:cs="Tahoma"/>
          <w:b/>
          <w:sz w:val="20"/>
          <w:szCs w:val="20"/>
        </w:rPr>
        <w:t xml:space="preserve"> r. –</w:t>
      </w:r>
      <w:r>
        <w:rPr>
          <w:rFonts w:ascii="Tahoma" w:hAnsi="Tahoma" w:cs="Tahoma"/>
          <w:b/>
          <w:sz w:val="20"/>
          <w:szCs w:val="20"/>
        </w:rPr>
        <w:t xml:space="preserve"> </w:t>
      </w:r>
      <w:r w:rsidRPr="005775AA">
        <w:rPr>
          <w:rFonts w:ascii="Tahoma" w:hAnsi="Tahoma" w:cs="Tahoma"/>
          <w:color w:val="000000"/>
          <w:sz w:val="20"/>
          <w:szCs w:val="20"/>
        </w:rPr>
        <w:t>dokonanie wpłaty (z zaznaczeniem, której nieruchomości dotyczy) na rachunek Urzędu Miejskiego w Drezdenku, Lubusko – Wielkopolski Bank Spółdzielczy w Drezdenku</w:t>
      </w:r>
      <w:r>
        <w:rPr>
          <w:rFonts w:ascii="Tahoma" w:hAnsi="Tahoma" w:cs="Tahoma"/>
          <w:color w:val="000000"/>
          <w:sz w:val="20"/>
          <w:szCs w:val="20"/>
        </w:rPr>
        <w:t>,</w:t>
      </w:r>
      <w:r w:rsidRPr="005775AA">
        <w:rPr>
          <w:rFonts w:ascii="Tahoma" w:hAnsi="Tahoma" w:cs="Tahoma"/>
          <w:color w:val="000000"/>
          <w:sz w:val="20"/>
          <w:szCs w:val="20"/>
        </w:rPr>
        <w:t xml:space="preserve"> n</w:t>
      </w:r>
      <w:r>
        <w:rPr>
          <w:rFonts w:ascii="Tahoma" w:hAnsi="Tahoma" w:cs="Tahoma"/>
          <w:color w:val="000000"/>
          <w:sz w:val="20"/>
          <w:szCs w:val="20"/>
        </w:rPr>
        <w:t>ume</w:t>
      </w:r>
      <w:r w:rsidRPr="005775AA">
        <w:rPr>
          <w:rFonts w:ascii="Tahoma" w:hAnsi="Tahoma" w:cs="Tahoma"/>
          <w:color w:val="000000"/>
          <w:sz w:val="20"/>
          <w:szCs w:val="20"/>
        </w:rPr>
        <w:t>r</w:t>
      </w:r>
      <w:r>
        <w:rPr>
          <w:rFonts w:ascii="Tahoma" w:hAnsi="Tahoma" w:cs="Tahoma"/>
          <w:color w:val="000000"/>
          <w:sz w:val="20"/>
          <w:szCs w:val="20"/>
        </w:rPr>
        <w:t xml:space="preserve"> konta:</w:t>
      </w:r>
      <w:r w:rsidRPr="005775AA">
        <w:rPr>
          <w:rFonts w:ascii="Tahoma" w:hAnsi="Tahoma" w:cs="Tahoma"/>
          <w:color w:val="000000"/>
          <w:sz w:val="20"/>
          <w:szCs w:val="20"/>
        </w:rPr>
        <w:t xml:space="preserve"> </w:t>
      </w:r>
      <w:r w:rsidRPr="005775AA">
        <w:rPr>
          <w:rFonts w:ascii="Tahoma" w:hAnsi="Tahoma" w:cs="Tahoma"/>
          <w:b/>
          <w:bCs/>
          <w:color w:val="000000"/>
          <w:sz w:val="20"/>
          <w:szCs w:val="20"/>
        </w:rPr>
        <w:t>61 8362 0005 0000 0114 2000 0040.</w:t>
      </w:r>
    </w:p>
    <w:p w14:paraId="66B1229A" w14:textId="77777777" w:rsidR="00841ABB" w:rsidRDefault="00841ABB" w:rsidP="00841ABB">
      <w:pPr>
        <w:tabs>
          <w:tab w:val="left" w:pos="13183"/>
        </w:tabs>
        <w:spacing w:line="360" w:lineRule="auto"/>
        <w:jc w:val="both"/>
        <w:rPr>
          <w:rFonts w:ascii="Tahoma" w:hAnsi="Tahoma" w:cs="Tahoma"/>
          <w:b/>
          <w:bCs/>
          <w:color w:val="000000"/>
          <w:sz w:val="20"/>
          <w:szCs w:val="20"/>
        </w:rPr>
      </w:pPr>
    </w:p>
    <w:p w14:paraId="4BBBB60E" w14:textId="77777777" w:rsidR="00111989" w:rsidRPr="005775AA" w:rsidRDefault="00111989" w:rsidP="00841ABB">
      <w:pPr>
        <w:tabs>
          <w:tab w:val="left" w:pos="13183"/>
        </w:tabs>
        <w:spacing w:line="360" w:lineRule="auto"/>
        <w:jc w:val="both"/>
        <w:rPr>
          <w:rFonts w:ascii="Tahoma" w:hAnsi="Tahoma" w:cs="Tahoma"/>
          <w:b/>
          <w:bCs/>
          <w:color w:val="000000"/>
          <w:sz w:val="20"/>
          <w:szCs w:val="20"/>
        </w:rPr>
      </w:pPr>
    </w:p>
    <w:p w14:paraId="5B4B77D0" w14:textId="38B82FFA" w:rsidR="00845232" w:rsidRPr="00F13287" w:rsidRDefault="00845232" w:rsidP="00845232">
      <w:pPr>
        <w:jc w:val="both"/>
        <w:rPr>
          <w:rFonts w:ascii="Tahoma" w:hAnsi="Tahoma" w:cs="Tahoma"/>
          <w:color w:val="003333"/>
          <w:sz w:val="20"/>
          <w:szCs w:val="20"/>
          <w:u w:val="single"/>
        </w:rPr>
      </w:pPr>
      <w:r w:rsidRPr="005775AA">
        <w:rPr>
          <w:rFonts w:ascii="Tahoma" w:hAnsi="Tahoma" w:cs="Tahoma"/>
          <w:bCs/>
          <w:color w:val="000000"/>
          <w:sz w:val="20"/>
          <w:szCs w:val="20"/>
          <w:u w:val="single"/>
        </w:rPr>
        <w:lastRenderedPageBreak/>
        <w:t>Data wniesienia wadium jest datą uznania rachunku bankowego Gminy Drezdenko.</w:t>
      </w:r>
    </w:p>
    <w:p w14:paraId="41C005CD" w14:textId="0D368675" w:rsidR="00845232" w:rsidRDefault="00845232" w:rsidP="00845232">
      <w:pPr>
        <w:jc w:val="both"/>
        <w:rPr>
          <w:rFonts w:ascii="Tahoma" w:hAnsi="Tahoma" w:cs="Tahoma"/>
          <w:color w:val="000000"/>
          <w:sz w:val="20"/>
          <w:szCs w:val="20"/>
        </w:rPr>
      </w:pPr>
      <w:r w:rsidRPr="005775AA">
        <w:rPr>
          <w:rFonts w:ascii="Tahoma" w:hAnsi="Tahoma" w:cs="Tahoma"/>
          <w:color w:val="000000"/>
          <w:sz w:val="20"/>
          <w:szCs w:val="20"/>
        </w:rPr>
        <w:t>Wadium osoby wygrywającej przetarg zalicza się na poczet ceny nabycia nieruchomości. Pozostałym uczestnikom przetargu wadium zostanie zwrócone po przetargu, nie później niż przed upływem 3 dni od dnia zamknięcia przetargu. Wadium ulega przepadkowi na rzecz Gminy w razie uchylenia się osoby wygrywającej przetarg od zawarcia umowy w formie aktu notarialnego.</w:t>
      </w:r>
    </w:p>
    <w:p w14:paraId="1A6B108D" w14:textId="77777777" w:rsidR="00A64996" w:rsidRDefault="00A64996" w:rsidP="00A64996">
      <w:pPr>
        <w:jc w:val="both"/>
        <w:rPr>
          <w:rFonts w:ascii="Tahoma" w:hAnsi="Tahoma" w:cs="Tahoma"/>
          <w:b/>
          <w:bCs/>
          <w:sz w:val="20"/>
          <w:szCs w:val="20"/>
        </w:rPr>
      </w:pPr>
    </w:p>
    <w:p w14:paraId="6E17C620" w14:textId="77777777" w:rsidR="00A83B0B" w:rsidRDefault="00A83B0B" w:rsidP="00A95681">
      <w:pPr>
        <w:jc w:val="both"/>
        <w:rPr>
          <w:rFonts w:ascii="Tahoma" w:hAnsi="Tahoma" w:cs="Tahoma"/>
          <w:b/>
          <w:bCs/>
          <w:sz w:val="20"/>
          <w:szCs w:val="20"/>
        </w:rPr>
      </w:pPr>
    </w:p>
    <w:p w14:paraId="3DC2D4D8" w14:textId="19F609CA" w:rsidR="00A95681" w:rsidRPr="00A95681" w:rsidRDefault="00A95681" w:rsidP="00A95681">
      <w:pPr>
        <w:jc w:val="both"/>
        <w:rPr>
          <w:rFonts w:ascii="Tahoma" w:hAnsi="Tahoma" w:cs="Tahoma"/>
          <w:b/>
          <w:bCs/>
          <w:sz w:val="20"/>
          <w:szCs w:val="20"/>
        </w:rPr>
      </w:pPr>
      <w:r w:rsidRPr="00A95681">
        <w:rPr>
          <w:rFonts w:ascii="Tahoma" w:hAnsi="Tahoma" w:cs="Tahoma"/>
          <w:b/>
          <w:bCs/>
          <w:sz w:val="20"/>
          <w:szCs w:val="20"/>
        </w:rPr>
        <w:t>INFORMACJE DODATKOWE</w:t>
      </w:r>
    </w:p>
    <w:p w14:paraId="766C411A" w14:textId="77777777" w:rsidR="00A95681" w:rsidRPr="00A95681" w:rsidRDefault="00A95681" w:rsidP="00A95681">
      <w:pPr>
        <w:jc w:val="both"/>
        <w:rPr>
          <w:rFonts w:ascii="Tahoma" w:hAnsi="Tahoma" w:cs="Tahoma"/>
          <w:b/>
          <w:bCs/>
          <w:sz w:val="20"/>
          <w:szCs w:val="20"/>
        </w:rPr>
      </w:pPr>
    </w:p>
    <w:p w14:paraId="7BDE5AA9" w14:textId="2087F3B5" w:rsidR="00722398" w:rsidRDefault="00A95681" w:rsidP="00A95681">
      <w:pPr>
        <w:numPr>
          <w:ilvl w:val="0"/>
          <w:numId w:val="2"/>
        </w:numPr>
        <w:jc w:val="both"/>
        <w:rPr>
          <w:rFonts w:ascii="Tahoma" w:hAnsi="Tahoma" w:cs="Tahoma"/>
          <w:color w:val="000000"/>
          <w:sz w:val="20"/>
          <w:szCs w:val="20"/>
        </w:rPr>
      </w:pPr>
      <w:r w:rsidRPr="00A95681">
        <w:rPr>
          <w:rFonts w:ascii="Tahoma" w:hAnsi="Tahoma" w:cs="Tahoma"/>
          <w:color w:val="000000"/>
          <w:sz w:val="20"/>
          <w:szCs w:val="20"/>
        </w:rPr>
        <w:t>Cena nieruchomości osiągnięta w przetargu  płatna jest jednorazowo przed zawarciem umowy w formie aktu notarialnego.</w:t>
      </w:r>
    </w:p>
    <w:p w14:paraId="7917FF96" w14:textId="1A4DEA0E" w:rsidR="00A95681" w:rsidRPr="0057335B" w:rsidRDefault="00A95681" w:rsidP="00A95681">
      <w:pPr>
        <w:numPr>
          <w:ilvl w:val="0"/>
          <w:numId w:val="2"/>
        </w:numPr>
        <w:jc w:val="both"/>
        <w:rPr>
          <w:rFonts w:ascii="Tahoma" w:hAnsi="Tahoma" w:cs="Tahoma"/>
          <w:sz w:val="20"/>
          <w:szCs w:val="20"/>
        </w:rPr>
      </w:pPr>
      <w:r w:rsidRPr="0057335B">
        <w:rPr>
          <w:rFonts w:ascii="Tahoma" w:hAnsi="Tahoma" w:cs="Tahoma"/>
          <w:sz w:val="20"/>
          <w:szCs w:val="20"/>
        </w:rPr>
        <w:t>Termin do złożenia wniosku przez osoby, którym przysługuje pierwszeństwo w nabyciu nieruchomości na podstawie art. 34 ust.</w:t>
      </w:r>
      <w:r w:rsidR="00BF44A3">
        <w:rPr>
          <w:rFonts w:ascii="Tahoma" w:hAnsi="Tahoma" w:cs="Tahoma"/>
          <w:sz w:val="20"/>
          <w:szCs w:val="20"/>
        </w:rPr>
        <w:t xml:space="preserve"> </w:t>
      </w:r>
      <w:r w:rsidRPr="0057335B">
        <w:rPr>
          <w:rFonts w:ascii="Tahoma" w:hAnsi="Tahoma" w:cs="Tahoma"/>
          <w:sz w:val="20"/>
          <w:szCs w:val="20"/>
        </w:rPr>
        <w:t xml:space="preserve">1 pkt 1 i pkt  2 ustawy o gospodarce nieruchomościami upłynął </w:t>
      </w:r>
      <w:r w:rsidR="00841ABB">
        <w:rPr>
          <w:rFonts w:ascii="Tahoma" w:hAnsi="Tahoma" w:cs="Tahoma"/>
          <w:sz w:val="20"/>
          <w:szCs w:val="20"/>
        </w:rPr>
        <w:t xml:space="preserve">- </w:t>
      </w:r>
      <w:r w:rsidR="006C0174">
        <w:rPr>
          <w:rFonts w:ascii="Tahoma" w:hAnsi="Tahoma" w:cs="Tahoma"/>
          <w:sz w:val="20"/>
          <w:szCs w:val="20"/>
        </w:rPr>
        <w:t xml:space="preserve">7 </w:t>
      </w:r>
      <w:r w:rsidR="00841ABB">
        <w:rPr>
          <w:rFonts w:ascii="Tahoma" w:hAnsi="Tahoma" w:cs="Tahoma"/>
          <w:sz w:val="20"/>
          <w:szCs w:val="20"/>
        </w:rPr>
        <w:t xml:space="preserve">lipca </w:t>
      </w:r>
      <w:r w:rsidR="006C0174">
        <w:rPr>
          <w:rFonts w:ascii="Tahoma" w:hAnsi="Tahoma" w:cs="Tahoma"/>
          <w:sz w:val="20"/>
          <w:szCs w:val="20"/>
        </w:rPr>
        <w:t>2025</w:t>
      </w:r>
      <w:r w:rsidRPr="0057335B">
        <w:rPr>
          <w:rFonts w:ascii="Tahoma" w:hAnsi="Tahoma" w:cs="Tahoma"/>
          <w:sz w:val="20"/>
          <w:szCs w:val="20"/>
        </w:rPr>
        <w:t xml:space="preserve"> r.</w:t>
      </w:r>
    </w:p>
    <w:p w14:paraId="6F8F4B6C" w14:textId="23596B64" w:rsidR="00AC3625" w:rsidRDefault="00AC3625" w:rsidP="00AC3625">
      <w:pPr>
        <w:numPr>
          <w:ilvl w:val="0"/>
          <w:numId w:val="2"/>
        </w:numPr>
        <w:jc w:val="both"/>
        <w:rPr>
          <w:rFonts w:ascii="Tahoma" w:hAnsi="Tahoma" w:cs="Tahoma"/>
          <w:color w:val="000000"/>
          <w:sz w:val="20"/>
          <w:szCs w:val="20"/>
        </w:rPr>
      </w:pPr>
      <w:r w:rsidRPr="005921B3">
        <w:rPr>
          <w:rFonts w:ascii="Tahoma" w:hAnsi="Tahoma" w:cs="Tahoma"/>
          <w:color w:val="000000"/>
          <w:sz w:val="20"/>
          <w:szCs w:val="20"/>
        </w:rPr>
        <w:t>Nieruchomoś</w:t>
      </w:r>
      <w:r w:rsidR="00C37595">
        <w:rPr>
          <w:rFonts w:ascii="Tahoma" w:hAnsi="Tahoma" w:cs="Tahoma"/>
          <w:color w:val="000000"/>
          <w:sz w:val="20"/>
          <w:szCs w:val="20"/>
        </w:rPr>
        <w:t>ć jest</w:t>
      </w:r>
      <w:r w:rsidRPr="005921B3">
        <w:rPr>
          <w:rFonts w:ascii="Tahoma" w:hAnsi="Tahoma" w:cs="Tahoma"/>
          <w:color w:val="000000"/>
          <w:sz w:val="20"/>
          <w:szCs w:val="20"/>
        </w:rPr>
        <w:t xml:space="preserve"> woln</w:t>
      </w:r>
      <w:r w:rsidR="00C37595">
        <w:rPr>
          <w:rFonts w:ascii="Tahoma" w:hAnsi="Tahoma" w:cs="Tahoma"/>
          <w:color w:val="000000"/>
          <w:sz w:val="20"/>
          <w:szCs w:val="20"/>
        </w:rPr>
        <w:t>a</w:t>
      </w:r>
      <w:r w:rsidRPr="005921B3">
        <w:rPr>
          <w:rFonts w:ascii="Tahoma" w:hAnsi="Tahoma" w:cs="Tahoma"/>
          <w:color w:val="000000"/>
          <w:sz w:val="20"/>
          <w:szCs w:val="20"/>
        </w:rPr>
        <w:t xml:space="preserve"> od jakichkolwiek zobowiązań.</w:t>
      </w:r>
    </w:p>
    <w:p w14:paraId="2DDD9EAD" w14:textId="165E7294" w:rsidR="00FC7E80" w:rsidRPr="00AC3625" w:rsidRDefault="00FC7E80" w:rsidP="00AC3625">
      <w:pPr>
        <w:numPr>
          <w:ilvl w:val="0"/>
          <w:numId w:val="2"/>
        </w:numPr>
        <w:jc w:val="both"/>
        <w:rPr>
          <w:rFonts w:ascii="Tahoma" w:hAnsi="Tahoma" w:cs="Tahoma"/>
          <w:color w:val="000000"/>
          <w:sz w:val="20"/>
          <w:szCs w:val="20"/>
        </w:rPr>
      </w:pPr>
      <w:r>
        <w:rPr>
          <w:rFonts w:ascii="Tahoma" w:hAnsi="Tahoma" w:cs="Tahoma"/>
          <w:color w:val="000000"/>
          <w:sz w:val="20"/>
          <w:szCs w:val="20"/>
        </w:rPr>
        <w:t>Nieruchomość jest obciążona umową dzierżawy.</w:t>
      </w:r>
    </w:p>
    <w:p w14:paraId="28B528A3" w14:textId="17C8E2EB" w:rsidR="00A95681" w:rsidRPr="00A95681" w:rsidRDefault="00A95681" w:rsidP="00A95681">
      <w:pPr>
        <w:numPr>
          <w:ilvl w:val="0"/>
          <w:numId w:val="2"/>
        </w:numPr>
        <w:jc w:val="both"/>
        <w:rPr>
          <w:rFonts w:ascii="Tahoma" w:hAnsi="Tahoma" w:cs="Tahoma"/>
          <w:color w:val="000000"/>
          <w:sz w:val="20"/>
          <w:szCs w:val="20"/>
        </w:rPr>
      </w:pPr>
      <w:r w:rsidRPr="00A95681">
        <w:rPr>
          <w:rFonts w:ascii="Tahoma" w:hAnsi="Tahoma" w:cs="Tahoma"/>
          <w:color w:val="000000"/>
          <w:sz w:val="20"/>
          <w:szCs w:val="20"/>
        </w:rPr>
        <w:t>Opłaty notarialne i sądowe związane z zawarciem umowy w formie aktu notarialnego oraz założeniem i wpisem do</w:t>
      </w:r>
      <w:r w:rsidR="001936C7">
        <w:rPr>
          <w:rFonts w:ascii="Tahoma" w:hAnsi="Tahoma" w:cs="Tahoma"/>
          <w:color w:val="000000"/>
          <w:sz w:val="20"/>
          <w:szCs w:val="20"/>
        </w:rPr>
        <w:t xml:space="preserve"> </w:t>
      </w:r>
      <w:r w:rsidRPr="00A95681">
        <w:rPr>
          <w:rFonts w:ascii="Tahoma" w:hAnsi="Tahoma" w:cs="Tahoma"/>
          <w:color w:val="000000"/>
          <w:sz w:val="20"/>
          <w:szCs w:val="20"/>
        </w:rPr>
        <w:t>księgi wieczystej</w:t>
      </w:r>
      <w:r w:rsidR="00D332AB">
        <w:rPr>
          <w:rFonts w:ascii="Tahoma" w:hAnsi="Tahoma" w:cs="Tahoma"/>
          <w:color w:val="000000"/>
          <w:sz w:val="20"/>
          <w:szCs w:val="20"/>
        </w:rPr>
        <w:t xml:space="preserve"> </w:t>
      </w:r>
      <w:r w:rsidRPr="00A95681">
        <w:rPr>
          <w:rFonts w:ascii="Tahoma" w:hAnsi="Tahoma" w:cs="Tahoma"/>
          <w:color w:val="000000"/>
          <w:sz w:val="20"/>
          <w:szCs w:val="20"/>
        </w:rPr>
        <w:t>w całości ponosi nabywca  nieruchomości.</w:t>
      </w:r>
    </w:p>
    <w:p w14:paraId="48E4B487" w14:textId="228881B4" w:rsidR="00A95681" w:rsidRPr="00A95681" w:rsidRDefault="00A95681" w:rsidP="00A95681">
      <w:pPr>
        <w:numPr>
          <w:ilvl w:val="0"/>
          <w:numId w:val="2"/>
        </w:numPr>
        <w:jc w:val="both"/>
        <w:rPr>
          <w:rFonts w:ascii="Tahoma" w:hAnsi="Tahoma" w:cs="Tahoma"/>
          <w:color w:val="000000"/>
          <w:sz w:val="20"/>
          <w:szCs w:val="20"/>
        </w:rPr>
      </w:pPr>
      <w:r w:rsidRPr="00A95681">
        <w:rPr>
          <w:rFonts w:ascii="Tahoma" w:hAnsi="Tahoma" w:cs="Tahoma"/>
          <w:sz w:val="20"/>
          <w:szCs w:val="20"/>
        </w:rPr>
        <w:t xml:space="preserve">Burmistrz Drezdenka stosownie do art. 41 ust. 1 ustawy z dnia 21 sierpnia 1997 r. o gospodarce nieruchomościami (tekst jednolity </w:t>
      </w:r>
      <w:r w:rsidR="006A052F">
        <w:rPr>
          <w:rFonts w:ascii="Tahoma" w:hAnsi="Tahoma" w:cs="Tahoma"/>
          <w:sz w:val="20"/>
          <w:szCs w:val="20"/>
        </w:rPr>
        <w:br/>
      </w:r>
      <w:r w:rsidRPr="00A95681">
        <w:rPr>
          <w:rFonts w:ascii="Tahoma" w:hAnsi="Tahoma" w:cs="Tahoma"/>
          <w:sz w:val="20"/>
          <w:szCs w:val="20"/>
        </w:rPr>
        <w:t>Dz. U. z 202</w:t>
      </w:r>
      <w:r w:rsidR="00D77950">
        <w:rPr>
          <w:rFonts w:ascii="Tahoma" w:hAnsi="Tahoma" w:cs="Tahoma"/>
          <w:sz w:val="20"/>
          <w:szCs w:val="20"/>
        </w:rPr>
        <w:t>4</w:t>
      </w:r>
      <w:r w:rsidRPr="00A95681">
        <w:rPr>
          <w:rFonts w:ascii="Tahoma" w:hAnsi="Tahoma" w:cs="Tahoma"/>
          <w:sz w:val="20"/>
          <w:szCs w:val="20"/>
        </w:rPr>
        <w:t xml:space="preserve"> r., poz. </w:t>
      </w:r>
      <w:r w:rsidR="00D77950">
        <w:rPr>
          <w:rFonts w:ascii="Tahoma" w:hAnsi="Tahoma" w:cs="Tahoma"/>
          <w:sz w:val="20"/>
          <w:szCs w:val="20"/>
        </w:rPr>
        <w:t>1145 ze zm.</w:t>
      </w:r>
      <w:r w:rsidRPr="00A95681">
        <w:rPr>
          <w:rFonts w:ascii="Tahoma" w:hAnsi="Tahoma" w:cs="Tahoma"/>
          <w:sz w:val="20"/>
          <w:szCs w:val="20"/>
        </w:rPr>
        <w:t xml:space="preserve">) </w:t>
      </w:r>
      <w:r w:rsidR="00564DDC">
        <w:rPr>
          <w:rFonts w:ascii="Tahoma" w:hAnsi="Tahoma" w:cs="Tahoma"/>
          <w:sz w:val="20"/>
          <w:szCs w:val="20"/>
        </w:rPr>
        <w:t>z</w:t>
      </w:r>
      <w:r w:rsidRPr="00A95681">
        <w:rPr>
          <w:rFonts w:ascii="Tahoma" w:hAnsi="Tahoma" w:cs="Tahoma"/>
          <w:sz w:val="20"/>
          <w:szCs w:val="20"/>
        </w:rPr>
        <w:t>obowiązany jest w terminie 21 dni od dnia rozstrzygnięcia</w:t>
      </w:r>
      <w:r w:rsidR="005921B3">
        <w:rPr>
          <w:rFonts w:ascii="Tahoma" w:hAnsi="Tahoma" w:cs="Tahoma"/>
          <w:sz w:val="20"/>
          <w:szCs w:val="20"/>
        </w:rPr>
        <w:t xml:space="preserve"> </w:t>
      </w:r>
      <w:r w:rsidRPr="00A95681">
        <w:rPr>
          <w:rFonts w:ascii="Tahoma" w:hAnsi="Tahoma" w:cs="Tahoma"/>
          <w:sz w:val="20"/>
          <w:szCs w:val="20"/>
        </w:rPr>
        <w:t xml:space="preserve">przetargu zawiadomić osobę ustaloną jako nabywca </w:t>
      </w:r>
      <w:r w:rsidR="005921B3">
        <w:rPr>
          <w:rFonts w:ascii="Tahoma" w:hAnsi="Tahoma" w:cs="Tahoma"/>
          <w:sz w:val="20"/>
          <w:szCs w:val="20"/>
        </w:rPr>
        <w:t xml:space="preserve"> </w:t>
      </w:r>
      <w:r w:rsidRPr="00A95681">
        <w:rPr>
          <w:rFonts w:ascii="Tahoma" w:hAnsi="Tahoma" w:cs="Tahoma"/>
          <w:sz w:val="20"/>
          <w:szCs w:val="20"/>
        </w:rPr>
        <w:t>nieruchomości o miejscu i terminie  zawarcia umowy w formie aktu notarialnego.</w:t>
      </w:r>
    </w:p>
    <w:p w14:paraId="08EE8B8B" w14:textId="77777777" w:rsidR="00A95681" w:rsidRPr="00A95681" w:rsidRDefault="00A95681" w:rsidP="00A95681">
      <w:pPr>
        <w:numPr>
          <w:ilvl w:val="0"/>
          <w:numId w:val="2"/>
        </w:numPr>
        <w:jc w:val="both"/>
        <w:rPr>
          <w:rFonts w:ascii="Tahoma" w:hAnsi="Tahoma" w:cs="Tahoma"/>
          <w:color w:val="000000"/>
          <w:sz w:val="20"/>
          <w:szCs w:val="20"/>
        </w:rPr>
      </w:pPr>
      <w:r w:rsidRPr="00A95681">
        <w:rPr>
          <w:rFonts w:ascii="Tahoma" w:hAnsi="Tahoma" w:cs="Tahoma"/>
          <w:sz w:val="20"/>
          <w:szCs w:val="20"/>
        </w:rPr>
        <w:t>O miejscu i terminie zawarcia umowy w formie aktu notarialnego nabywca zostanie powiadomiony odrębnym pismem. Jeżeli osoba ustalona jako nabywca nieruchomości nie przystąpi bez usprawiedliwienia do zawarcia umowy w miejscu i terminie podanym w zawiadomieniu, Burmistrz Drezdenka może odstąpić od zawarcia umowy, a wpłacone wadium nie podlega zwrotowi.</w:t>
      </w:r>
    </w:p>
    <w:p w14:paraId="4F36B170" w14:textId="77777777" w:rsidR="001C287A" w:rsidRPr="00216C0E" w:rsidRDefault="00A95681" w:rsidP="001C287A">
      <w:pPr>
        <w:numPr>
          <w:ilvl w:val="0"/>
          <w:numId w:val="2"/>
        </w:numPr>
        <w:jc w:val="both"/>
        <w:rPr>
          <w:rFonts w:ascii="Tahoma" w:hAnsi="Tahoma" w:cs="Tahoma"/>
          <w:color w:val="000000"/>
          <w:sz w:val="20"/>
          <w:szCs w:val="20"/>
        </w:rPr>
      </w:pPr>
      <w:r w:rsidRPr="00A95681">
        <w:rPr>
          <w:rFonts w:ascii="Tahoma" w:hAnsi="Tahoma" w:cs="Tahoma"/>
          <w:sz w:val="20"/>
          <w:szCs w:val="20"/>
        </w:rPr>
        <w:t>Z dniem podpisania umowy w formie aktu notarialnego na nabywcę przechodzą wszelkie ciężary i korzyści związane z nieruchomością.</w:t>
      </w:r>
    </w:p>
    <w:p w14:paraId="40C62A81" w14:textId="113A7BD7" w:rsidR="00A95681" w:rsidRPr="00216C0E" w:rsidRDefault="00216C0E" w:rsidP="008063CD">
      <w:pPr>
        <w:pStyle w:val="Akapitzlist"/>
        <w:numPr>
          <w:ilvl w:val="0"/>
          <w:numId w:val="2"/>
        </w:numPr>
        <w:spacing w:after="160" w:line="259" w:lineRule="auto"/>
        <w:jc w:val="both"/>
        <w:rPr>
          <w:rFonts w:ascii="Tahoma" w:hAnsi="Tahoma" w:cs="Tahoma"/>
          <w:sz w:val="20"/>
          <w:szCs w:val="20"/>
        </w:rPr>
      </w:pPr>
      <w:r>
        <w:rPr>
          <w:rFonts w:ascii="Tahoma" w:hAnsi="Tahoma" w:cs="Tahoma"/>
          <w:sz w:val="20"/>
          <w:szCs w:val="20"/>
        </w:rPr>
        <w:t>Nabywca nieruchomości zobowiązany jest</w:t>
      </w:r>
      <w:r w:rsidRPr="00216C0E">
        <w:rPr>
          <w:rFonts w:ascii="Tahoma" w:hAnsi="Tahoma" w:cs="Tahoma"/>
          <w:sz w:val="20"/>
          <w:szCs w:val="20"/>
        </w:rPr>
        <w:t xml:space="preserve"> </w:t>
      </w:r>
      <w:r>
        <w:rPr>
          <w:rFonts w:ascii="Tahoma" w:hAnsi="Tahoma" w:cs="Tahoma"/>
          <w:sz w:val="20"/>
          <w:szCs w:val="20"/>
        </w:rPr>
        <w:t>do</w:t>
      </w:r>
      <w:r w:rsidRPr="00216C0E">
        <w:rPr>
          <w:rFonts w:ascii="Tahoma" w:hAnsi="Tahoma" w:cs="Tahoma"/>
          <w:sz w:val="20"/>
          <w:szCs w:val="20"/>
        </w:rPr>
        <w:t xml:space="preserve"> ustan</w:t>
      </w:r>
      <w:r>
        <w:rPr>
          <w:rFonts w:ascii="Tahoma" w:hAnsi="Tahoma" w:cs="Tahoma"/>
          <w:sz w:val="20"/>
          <w:szCs w:val="20"/>
        </w:rPr>
        <w:t>owienia</w:t>
      </w:r>
      <w:r w:rsidRPr="00216C0E">
        <w:rPr>
          <w:rFonts w:ascii="Tahoma" w:hAnsi="Tahoma" w:cs="Tahoma"/>
          <w:sz w:val="20"/>
          <w:szCs w:val="20"/>
        </w:rPr>
        <w:t xml:space="preserve"> na nabywanej nieruchomości stanowiącej działkę nr 228 położonej w obrębie Trzebicz nieodpłatn</w:t>
      </w:r>
      <w:r>
        <w:rPr>
          <w:rFonts w:ascii="Tahoma" w:hAnsi="Tahoma" w:cs="Tahoma"/>
          <w:sz w:val="20"/>
          <w:szCs w:val="20"/>
        </w:rPr>
        <w:t>ej</w:t>
      </w:r>
      <w:r w:rsidRPr="00216C0E">
        <w:rPr>
          <w:rFonts w:ascii="Tahoma" w:hAnsi="Tahoma" w:cs="Tahoma"/>
          <w:sz w:val="20"/>
          <w:szCs w:val="20"/>
        </w:rPr>
        <w:t xml:space="preserve"> służebnoś</w:t>
      </w:r>
      <w:r>
        <w:rPr>
          <w:rFonts w:ascii="Tahoma" w:hAnsi="Tahoma" w:cs="Tahoma"/>
          <w:sz w:val="20"/>
          <w:szCs w:val="20"/>
        </w:rPr>
        <w:t>ci</w:t>
      </w:r>
      <w:r w:rsidRPr="00216C0E">
        <w:rPr>
          <w:rFonts w:ascii="Tahoma" w:hAnsi="Tahoma" w:cs="Tahoma"/>
          <w:sz w:val="20"/>
          <w:szCs w:val="20"/>
        </w:rPr>
        <w:t xml:space="preserve"> gruntow</w:t>
      </w:r>
      <w:r>
        <w:rPr>
          <w:rFonts w:ascii="Tahoma" w:hAnsi="Tahoma" w:cs="Tahoma"/>
          <w:sz w:val="20"/>
          <w:szCs w:val="20"/>
        </w:rPr>
        <w:t>ej</w:t>
      </w:r>
      <w:r w:rsidRPr="00216C0E">
        <w:rPr>
          <w:rFonts w:ascii="Tahoma" w:hAnsi="Tahoma" w:cs="Tahoma"/>
          <w:sz w:val="20"/>
          <w:szCs w:val="20"/>
        </w:rPr>
        <w:t>, na czas nieokreślony, polegając</w:t>
      </w:r>
      <w:r>
        <w:rPr>
          <w:rFonts w:ascii="Tahoma" w:hAnsi="Tahoma" w:cs="Tahoma"/>
          <w:sz w:val="20"/>
          <w:szCs w:val="20"/>
        </w:rPr>
        <w:t>ej</w:t>
      </w:r>
      <w:r w:rsidRPr="00216C0E">
        <w:rPr>
          <w:rFonts w:ascii="Tahoma" w:hAnsi="Tahoma" w:cs="Tahoma"/>
          <w:sz w:val="20"/>
          <w:szCs w:val="20"/>
        </w:rPr>
        <w:t xml:space="preserve"> na prawie przechodu i przejazdu przez działkę nr 228 do działek </w:t>
      </w:r>
      <w:r w:rsidR="00FC7E80">
        <w:rPr>
          <w:rFonts w:ascii="Tahoma" w:hAnsi="Tahoma" w:cs="Tahoma"/>
          <w:sz w:val="20"/>
          <w:szCs w:val="20"/>
        </w:rPr>
        <w:t>sąsiednich</w:t>
      </w:r>
      <w:r w:rsidRPr="00216C0E">
        <w:rPr>
          <w:rFonts w:ascii="Tahoma" w:hAnsi="Tahoma" w:cs="Tahoma"/>
          <w:sz w:val="20"/>
          <w:szCs w:val="20"/>
        </w:rPr>
        <w:t xml:space="preserve"> na rzecz każdoczesnych właścicieli.</w:t>
      </w:r>
    </w:p>
    <w:p w14:paraId="0D596817" w14:textId="77777777" w:rsidR="00A95681" w:rsidRPr="00A95681" w:rsidRDefault="00A95681" w:rsidP="00A95681">
      <w:pPr>
        <w:jc w:val="both"/>
        <w:rPr>
          <w:rFonts w:ascii="Tahoma" w:hAnsi="Tahoma" w:cs="Tahoma"/>
          <w:b/>
          <w:color w:val="000000"/>
          <w:sz w:val="20"/>
          <w:szCs w:val="20"/>
        </w:rPr>
      </w:pPr>
    </w:p>
    <w:p w14:paraId="39FAE9F0" w14:textId="77777777" w:rsidR="00A95681" w:rsidRPr="00A95681" w:rsidRDefault="00A95681" w:rsidP="00A95681">
      <w:pPr>
        <w:jc w:val="both"/>
        <w:rPr>
          <w:rFonts w:ascii="Tahoma" w:hAnsi="Tahoma" w:cs="Tahoma"/>
          <w:b/>
          <w:color w:val="000000"/>
          <w:sz w:val="20"/>
          <w:szCs w:val="20"/>
        </w:rPr>
      </w:pPr>
      <w:r w:rsidRPr="00A95681">
        <w:rPr>
          <w:rFonts w:ascii="Tahoma" w:hAnsi="Tahoma" w:cs="Tahoma"/>
          <w:b/>
          <w:color w:val="000000"/>
          <w:sz w:val="20"/>
          <w:szCs w:val="20"/>
        </w:rPr>
        <w:t>Przed przystąpieniem do przetargu należy zapoznać się z  warunkami przetargu.</w:t>
      </w:r>
    </w:p>
    <w:p w14:paraId="69ED5CC6" w14:textId="77777777" w:rsidR="00A95681" w:rsidRPr="00A95681" w:rsidRDefault="00A95681" w:rsidP="00A95681">
      <w:pPr>
        <w:jc w:val="both"/>
        <w:rPr>
          <w:rFonts w:ascii="Tahoma" w:hAnsi="Tahoma" w:cs="Tahoma"/>
          <w:b/>
          <w:color w:val="000000"/>
          <w:sz w:val="20"/>
          <w:szCs w:val="20"/>
        </w:rPr>
      </w:pPr>
    </w:p>
    <w:p w14:paraId="520D07CC" w14:textId="5F634973" w:rsidR="00A95681" w:rsidRPr="00A95681" w:rsidRDefault="00A95681" w:rsidP="00A95681">
      <w:pPr>
        <w:jc w:val="both"/>
        <w:rPr>
          <w:rFonts w:ascii="Tahoma" w:hAnsi="Tahoma" w:cs="Tahoma"/>
          <w:color w:val="003333"/>
          <w:sz w:val="20"/>
          <w:szCs w:val="20"/>
        </w:rPr>
      </w:pPr>
      <w:r w:rsidRPr="00A95681">
        <w:rPr>
          <w:rFonts w:ascii="Tahoma" w:hAnsi="Tahoma" w:cs="Tahoma"/>
          <w:color w:val="000000"/>
          <w:sz w:val="20"/>
          <w:szCs w:val="20"/>
        </w:rPr>
        <w:t xml:space="preserve">Informacje można uzyskać w Urzędzie Miejskim w Drezdenku w Referacie Gospodarki </w:t>
      </w:r>
      <w:r w:rsidR="00841ABB">
        <w:rPr>
          <w:rFonts w:ascii="Tahoma" w:hAnsi="Tahoma" w:cs="Tahoma"/>
          <w:color w:val="000000"/>
          <w:sz w:val="20"/>
          <w:szCs w:val="20"/>
        </w:rPr>
        <w:t>Nieruchomościami,</w:t>
      </w:r>
      <w:r w:rsidRPr="00A95681">
        <w:rPr>
          <w:rFonts w:ascii="Tahoma" w:hAnsi="Tahoma" w:cs="Tahoma"/>
          <w:color w:val="000000"/>
          <w:sz w:val="20"/>
          <w:szCs w:val="20"/>
        </w:rPr>
        <w:t xml:space="preserve">  pok. nr 12,  tel. 95 762 29 68. Ogłoszenia o przetargu zostaną wywieszone na tablicy ogłoszeń w siedzibie Urzędu</w:t>
      </w:r>
      <w:r w:rsidR="009E3260">
        <w:rPr>
          <w:rFonts w:ascii="Tahoma" w:hAnsi="Tahoma" w:cs="Tahoma"/>
          <w:color w:val="000000"/>
          <w:sz w:val="20"/>
          <w:szCs w:val="20"/>
        </w:rPr>
        <w:t xml:space="preserve"> </w:t>
      </w:r>
      <w:r w:rsidRPr="00A95681">
        <w:rPr>
          <w:rFonts w:ascii="Tahoma" w:hAnsi="Tahoma" w:cs="Tahoma"/>
          <w:color w:val="000000"/>
          <w:sz w:val="20"/>
          <w:szCs w:val="20"/>
        </w:rPr>
        <w:t>Miejskiego w Drezdenku, na terenie miasta oraz zostaną opublikowane na stronie internetowej Urzędu i na stronie www.bip.drezdenko.pl</w:t>
      </w:r>
    </w:p>
    <w:p w14:paraId="58F0FE37" w14:textId="77777777" w:rsidR="00A95681" w:rsidRPr="00A95681" w:rsidRDefault="00A95681" w:rsidP="00A95681">
      <w:pPr>
        <w:jc w:val="both"/>
        <w:rPr>
          <w:rFonts w:ascii="Tahoma" w:hAnsi="Tahoma" w:cs="Tahoma"/>
          <w:color w:val="000000"/>
          <w:sz w:val="20"/>
          <w:szCs w:val="20"/>
        </w:rPr>
      </w:pPr>
      <w:r w:rsidRPr="00A95681">
        <w:rPr>
          <w:rFonts w:ascii="Tahoma" w:hAnsi="Tahoma" w:cs="Tahoma"/>
          <w:color w:val="000000"/>
          <w:sz w:val="20"/>
          <w:szCs w:val="20"/>
        </w:rPr>
        <w:t> </w:t>
      </w:r>
    </w:p>
    <w:p w14:paraId="6CD5F97D" w14:textId="77777777" w:rsidR="008063CD" w:rsidRDefault="008063CD" w:rsidP="00A95681">
      <w:pPr>
        <w:rPr>
          <w:rFonts w:ascii="Tahoma" w:hAnsi="Tahoma" w:cs="Tahoma"/>
          <w:b/>
          <w:i/>
          <w:color w:val="000000"/>
          <w:sz w:val="20"/>
          <w:szCs w:val="20"/>
        </w:rPr>
      </w:pPr>
    </w:p>
    <w:p w14:paraId="30556D68" w14:textId="0B3AE0FD" w:rsidR="00A95681" w:rsidRPr="00A95681" w:rsidRDefault="00A95681" w:rsidP="00A95681">
      <w:pPr>
        <w:rPr>
          <w:rFonts w:ascii="Tahoma" w:hAnsi="Tahoma" w:cs="Tahoma"/>
          <w:b/>
          <w:i/>
          <w:color w:val="000000"/>
          <w:sz w:val="20"/>
          <w:szCs w:val="20"/>
        </w:rPr>
      </w:pPr>
      <w:r w:rsidRPr="00A95681">
        <w:rPr>
          <w:rFonts w:ascii="Tahoma" w:hAnsi="Tahoma" w:cs="Tahoma"/>
          <w:b/>
          <w:i/>
          <w:color w:val="000000"/>
          <w:sz w:val="20"/>
          <w:szCs w:val="20"/>
        </w:rPr>
        <w:t>Zastrzega się prawo odwołania przetargu w przypadku zaistnienia uzasadnionych przyczyn.</w:t>
      </w:r>
    </w:p>
    <w:p w14:paraId="5852F80F" w14:textId="77777777" w:rsidR="00A95681" w:rsidRDefault="00A95681" w:rsidP="00A95681">
      <w:pPr>
        <w:rPr>
          <w:rFonts w:ascii="Tahoma" w:hAnsi="Tahoma" w:cs="Tahoma"/>
          <w:b/>
          <w:i/>
          <w:color w:val="000000"/>
          <w:sz w:val="20"/>
          <w:szCs w:val="20"/>
        </w:rPr>
      </w:pPr>
    </w:p>
    <w:p w14:paraId="18147089" w14:textId="2CB252AA" w:rsidR="00767E51" w:rsidRDefault="00767E51" w:rsidP="00A95681">
      <w:pPr>
        <w:rPr>
          <w:rFonts w:ascii="Tahoma" w:hAnsi="Tahoma" w:cs="Tahoma"/>
          <w:bCs/>
          <w:iCs/>
          <w:color w:val="000000"/>
          <w:sz w:val="20"/>
          <w:szCs w:val="20"/>
        </w:rPr>
      </w:pPr>
      <w:r>
        <w:rPr>
          <w:rFonts w:ascii="Tahoma" w:hAnsi="Tahoma" w:cs="Tahoma"/>
          <w:bCs/>
          <w:iCs/>
          <w:color w:val="000000"/>
          <w:sz w:val="20"/>
          <w:szCs w:val="20"/>
        </w:rPr>
        <w:t xml:space="preserve">Wywieszono na tablicę ogłoszeń: </w:t>
      </w:r>
      <w:r w:rsidR="008E106C">
        <w:rPr>
          <w:rFonts w:ascii="Tahoma" w:hAnsi="Tahoma" w:cs="Tahoma"/>
          <w:bCs/>
          <w:iCs/>
          <w:color w:val="000000"/>
          <w:sz w:val="20"/>
          <w:szCs w:val="20"/>
        </w:rPr>
        <w:t>22 lipca</w:t>
      </w:r>
      <w:r>
        <w:rPr>
          <w:rFonts w:ascii="Tahoma" w:hAnsi="Tahoma" w:cs="Tahoma"/>
          <w:bCs/>
          <w:iCs/>
          <w:color w:val="000000"/>
          <w:sz w:val="20"/>
          <w:szCs w:val="20"/>
        </w:rPr>
        <w:t xml:space="preserve"> 202</w:t>
      </w:r>
      <w:r w:rsidR="00F7612F">
        <w:rPr>
          <w:rFonts w:ascii="Tahoma" w:hAnsi="Tahoma" w:cs="Tahoma"/>
          <w:bCs/>
          <w:iCs/>
          <w:color w:val="000000"/>
          <w:sz w:val="20"/>
          <w:szCs w:val="20"/>
        </w:rPr>
        <w:t>5</w:t>
      </w:r>
      <w:r>
        <w:rPr>
          <w:rFonts w:ascii="Tahoma" w:hAnsi="Tahoma" w:cs="Tahoma"/>
          <w:bCs/>
          <w:iCs/>
          <w:color w:val="000000"/>
          <w:sz w:val="20"/>
          <w:szCs w:val="20"/>
        </w:rPr>
        <w:t xml:space="preserve"> r.</w:t>
      </w:r>
      <w:r w:rsidR="008E106C">
        <w:rPr>
          <w:rFonts w:ascii="Tahoma" w:hAnsi="Tahoma" w:cs="Tahoma"/>
          <w:bCs/>
          <w:iCs/>
          <w:color w:val="000000"/>
          <w:sz w:val="20"/>
          <w:szCs w:val="20"/>
        </w:rPr>
        <w:tab/>
      </w:r>
      <w:r w:rsidR="008E106C">
        <w:rPr>
          <w:rFonts w:ascii="Tahoma" w:hAnsi="Tahoma" w:cs="Tahoma"/>
          <w:bCs/>
          <w:iCs/>
          <w:color w:val="000000"/>
          <w:sz w:val="20"/>
          <w:szCs w:val="20"/>
        </w:rPr>
        <w:tab/>
      </w:r>
      <w:r w:rsidR="008E106C">
        <w:rPr>
          <w:rFonts w:ascii="Tahoma" w:hAnsi="Tahoma" w:cs="Tahoma"/>
          <w:bCs/>
          <w:iCs/>
          <w:color w:val="000000"/>
          <w:sz w:val="20"/>
          <w:szCs w:val="20"/>
        </w:rPr>
        <w:tab/>
      </w:r>
      <w:r w:rsidR="008E106C">
        <w:rPr>
          <w:rFonts w:ascii="Tahoma" w:hAnsi="Tahoma" w:cs="Tahoma"/>
          <w:bCs/>
          <w:iCs/>
          <w:color w:val="000000"/>
          <w:sz w:val="20"/>
          <w:szCs w:val="20"/>
        </w:rPr>
        <w:tab/>
      </w:r>
      <w:r w:rsidR="008E106C">
        <w:rPr>
          <w:rFonts w:ascii="Tahoma" w:hAnsi="Tahoma" w:cs="Tahoma"/>
          <w:bCs/>
          <w:iCs/>
          <w:color w:val="000000"/>
          <w:sz w:val="20"/>
          <w:szCs w:val="20"/>
        </w:rPr>
        <w:tab/>
      </w:r>
      <w:r w:rsidR="008E106C">
        <w:rPr>
          <w:rFonts w:ascii="Tahoma" w:hAnsi="Tahoma" w:cs="Tahoma"/>
          <w:bCs/>
          <w:iCs/>
          <w:color w:val="000000"/>
          <w:sz w:val="20"/>
          <w:szCs w:val="20"/>
        </w:rPr>
        <w:tab/>
      </w:r>
      <w:r w:rsidR="008E106C">
        <w:rPr>
          <w:rFonts w:ascii="Tahoma" w:hAnsi="Tahoma" w:cs="Tahoma"/>
          <w:bCs/>
          <w:iCs/>
          <w:color w:val="000000"/>
          <w:sz w:val="20"/>
          <w:szCs w:val="20"/>
        </w:rPr>
        <w:tab/>
      </w:r>
      <w:r w:rsidR="008E106C">
        <w:rPr>
          <w:rFonts w:ascii="Tahoma" w:hAnsi="Tahoma" w:cs="Tahoma"/>
          <w:bCs/>
          <w:iCs/>
          <w:color w:val="000000"/>
          <w:sz w:val="20"/>
          <w:szCs w:val="20"/>
        </w:rPr>
        <w:tab/>
        <w:t xml:space="preserve">      Burmistrz</w:t>
      </w:r>
    </w:p>
    <w:p w14:paraId="44B3A23F" w14:textId="0E95F2DB" w:rsidR="00767E51" w:rsidRDefault="008E106C" w:rsidP="00A95681">
      <w:pPr>
        <w:rPr>
          <w:rFonts w:ascii="Tahoma" w:hAnsi="Tahoma" w:cs="Tahoma"/>
          <w:bCs/>
          <w:iCs/>
          <w:color w:val="000000"/>
          <w:sz w:val="20"/>
          <w:szCs w:val="20"/>
        </w:rPr>
      </w:pP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r>
      <w:r>
        <w:rPr>
          <w:rFonts w:ascii="Tahoma" w:hAnsi="Tahoma" w:cs="Tahoma"/>
          <w:bCs/>
          <w:iCs/>
          <w:color w:val="000000"/>
          <w:sz w:val="20"/>
          <w:szCs w:val="20"/>
        </w:rPr>
        <w:tab/>
        <w:t xml:space="preserve">/-/ Adam </w:t>
      </w:r>
      <w:proofErr w:type="spellStart"/>
      <w:r>
        <w:rPr>
          <w:rFonts w:ascii="Tahoma" w:hAnsi="Tahoma" w:cs="Tahoma"/>
          <w:bCs/>
          <w:iCs/>
          <w:color w:val="000000"/>
          <w:sz w:val="20"/>
          <w:szCs w:val="20"/>
        </w:rPr>
        <w:t>Kołwzan</w:t>
      </w:r>
      <w:proofErr w:type="spellEnd"/>
    </w:p>
    <w:p w14:paraId="2C4E253B" w14:textId="3570FAC1" w:rsidR="00767E51" w:rsidRPr="00767E51" w:rsidRDefault="00767E51" w:rsidP="00A95681">
      <w:pPr>
        <w:rPr>
          <w:rFonts w:ascii="Tahoma" w:hAnsi="Tahoma" w:cs="Tahoma"/>
          <w:bCs/>
          <w:iCs/>
          <w:color w:val="000000"/>
          <w:sz w:val="20"/>
          <w:szCs w:val="20"/>
        </w:rPr>
      </w:pPr>
      <w:r>
        <w:rPr>
          <w:rFonts w:ascii="Tahoma" w:hAnsi="Tahoma" w:cs="Tahoma"/>
          <w:bCs/>
          <w:iCs/>
          <w:color w:val="000000"/>
          <w:sz w:val="20"/>
          <w:szCs w:val="20"/>
        </w:rPr>
        <w:t>Zdjęto z tablicy ogłoszeń: …………………. 202</w:t>
      </w:r>
      <w:r w:rsidR="00F7612F">
        <w:rPr>
          <w:rFonts w:ascii="Tahoma" w:hAnsi="Tahoma" w:cs="Tahoma"/>
          <w:bCs/>
          <w:iCs/>
          <w:color w:val="000000"/>
          <w:sz w:val="20"/>
          <w:szCs w:val="20"/>
        </w:rPr>
        <w:t>5</w:t>
      </w:r>
      <w:r>
        <w:rPr>
          <w:rFonts w:ascii="Tahoma" w:hAnsi="Tahoma" w:cs="Tahoma"/>
          <w:bCs/>
          <w:iCs/>
          <w:color w:val="000000"/>
          <w:sz w:val="20"/>
          <w:szCs w:val="20"/>
        </w:rPr>
        <w:t xml:space="preserve"> r.</w:t>
      </w:r>
    </w:p>
    <w:p w14:paraId="533B4AE0" w14:textId="77777777" w:rsidR="00A95681" w:rsidRDefault="00A95681" w:rsidP="00A95681">
      <w:pPr>
        <w:rPr>
          <w:rFonts w:ascii="Tahoma" w:hAnsi="Tahoma" w:cs="Tahoma"/>
          <w:bCs/>
          <w:iCs/>
          <w:color w:val="000000"/>
          <w:sz w:val="20"/>
          <w:szCs w:val="20"/>
        </w:rPr>
      </w:pPr>
    </w:p>
    <w:p w14:paraId="0BB72634" w14:textId="77777777" w:rsidR="00284B6A" w:rsidRPr="00A95681" w:rsidRDefault="00284B6A" w:rsidP="00A95681">
      <w:pPr>
        <w:rPr>
          <w:rFonts w:ascii="Tahoma" w:hAnsi="Tahoma" w:cs="Tahoma"/>
          <w:bCs/>
          <w:iCs/>
          <w:color w:val="000000"/>
          <w:sz w:val="20"/>
          <w:szCs w:val="20"/>
        </w:rPr>
      </w:pPr>
    </w:p>
    <w:p w14:paraId="197C9D9F" w14:textId="4CCB2F4C" w:rsidR="006C0174" w:rsidRPr="00216C0E" w:rsidRDefault="000E20FA" w:rsidP="00216C0E">
      <w:pPr>
        <w:ind w:left="9204"/>
        <w:rPr>
          <w:rFonts w:ascii="Tahoma" w:hAnsi="Tahoma" w:cs="Tahoma"/>
          <w:bCs/>
          <w:iCs/>
          <w:color w:val="000000"/>
          <w:sz w:val="20"/>
          <w:szCs w:val="20"/>
        </w:rPr>
      </w:pPr>
      <w:r>
        <w:rPr>
          <w:rFonts w:ascii="Tahoma" w:hAnsi="Tahoma" w:cs="Tahoma"/>
          <w:bCs/>
          <w:iCs/>
          <w:color w:val="000000"/>
          <w:sz w:val="20"/>
          <w:szCs w:val="20"/>
        </w:rPr>
        <w:lastRenderedPageBreak/>
        <w:t xml:space="preserve">   </w:t>
      </w:r>
    </w:p>
    <w:p w14:paraId="4EDF7E63" w14:textId="7F8FFC2B" w:rsidR="00767E51" w:rsidRPr="00DE1C18" w:rsidRDefault="00767E51" w:rsidP="00767E51">
      <w:pPr>
        <w:snapToGrid w:val="0"/>
        <w:spacing w:after="200" w:line="276" w:lineRule="auto"/>
        <w:jc w:val="both"/>
        <w:rPr>
          <w:rFonts w:ascii="Tahoma" w:eastAsia="Calibri" w:hAnsi="Tahoma" w:cs="Tahoma"/>
          <w:b/>
          <w:bCs/>
          <w:sz w:val="20"/>
          <w:szCs w:val="20"/>
          <w:lang w:eastAsia="en-US"/>
        </w:rPr>
      </w:pPr>
      <w:r w:rsidRPr="00DE1C18">
        <w:rPr>
          <w:rFonts w:ascii="Tahoma" w:eastAsia="Calibri" w:hAnsi="Tahoma" w:cs="Tahoma"/>
          <w:b/>
          <w:bCs/>
          <w:sz w:val="20"/>
          <w:szCs w:val="20"/>
          <w:lang w:eastAsia="en-US"/>
        </w:rPr>
        <w:t>KLAUZULA INFORMACYJNA</w:t>
      </w:r>
    </w:p>
    <w:p w14:paraId="6F007354" w14:textId="77777777" w:rsidR="00767E51" w:rsidRPr="00DE1C18" w:rsidRDefault="00767E51" w:rsidP="00767E51">
      <w:pPr>
        <w:snapToGrid w:val="0"/>
        <w:spacing w:after="200" w:line="276" w:lineRule="auto"/>
        <w:jc w:val="both"/>
        <w:rPr>
          <w:rFonts w:ascii="Tahoma" w:eastAsia="Calibri" w:hAnsi="Tahoma" w:cs="Tahoma"/>
          <w:b/>
          <w:bCs/>
          <w:sz w:val="20"/>
          <w:szCs w:val="20"/>
          <w:lang w:eastAsia="en-US"/>
        </w:rPr>
      </w:pPr>
      <w:r w:rsidRPr="00DE1C18">
        <w:rPr>
          <w:rFonts w:ascii="Tahoma" w:eastAsia="Calibri" w:hAnsi="Tahoma" w:cs="Tahoma"/>
          <w:sz w:val="20"/>
          <w:szCs w:val="20"/>
          <w:lang w:eastAsia="en-US"/>
        </w:rPr>
        <w:t xml:space="preserve">Zgodnie z art. 13 Rozporządzenia Parlamentu Europejskiego i Rady UE 2016/679 z dnia 27 kwietnia 2016 r. w sprawie ochrony osób fizycznych </w:t>
      </w:r>
      <w:r>
        <w:rPr>
          <w:rFonts w:ascii="Tahoma" w:eastAsia="Calibri" w:hAnsi="Tahoma" w:cs="Tahoma"/>
          <w:sz w:val="20"/>
          <w:szCs w:val="20"/>
          <w:lang w:eastAsia="en-US"/>
        </w:rPr>
        <w:br/>
      </w:r>
      <w:r w:rsidRPr="00DE1C18">
        <w:rPr>
          <w:rFonts w:ascii="Tahoma" w:eastAsia="Calibri" w:hAnsi="Tahoma" w:cs="Tahoma"/>
          <w:sz w:val="20"/>
          <w:szCs w:val="20"/>
          <w:lang w:eastAsia="en-US"/>
        </w:rPr>
        <w:t>w związku z przetwarzaniem danych osobowych i w sprawie swobodnego przepływu takich danych oraz uchylenia dyrektywy 95/46/WE (ogólne rozporządzenie o ochronie danych) Dz. U. UE. L. 119.1 z 04.05.2016 informujemy: </w:t>
      </w:r>
    </w:p>
    <w:p w14:paraId="7F5555C6" w14:textId="77777777" w:rsidR="00767E51" w:rsidRDefault="00767E51" w:rsidP="00767E51">
      <w:pPr>
        <w:pStyle w:val="Akapitzlist"/>
        <w:numPr>
          <w:ilvl w:val="0"/>
          <w:numId w:val="4"/>
        </w:numPr>
        <w:jc w:val="both"/>
        <w:rPr>
          <w:rFonts w:ascii="Tahoma" w:hAnsi="Tahoma" w:cs="Tahoma"/>
          <w:sz w:val="20"/>
          <w:szCs w:val="20"/>
        </w:rPr>
      </w:pPr>
      <w:r w:rsidRPr="00DE1C18">
        <w:rPr>
          <w:rFonts w:ascii="Tahoma" w:hAnsi="Tahoma" w:cs="Tahoma"/>
          <w:sz w:val="20"/>
          <w:szCs w:val="20"/>
        </w:rPr>
        <w:t xml:space="preserve">Administratorem danych osobowych jest Burmistrz Drezdenka z siedzibą w Drezdenku (66-530) przy ulicy Warszawskiej 1.  </w:t>
      </w:r>
      <w:r w:rsidRPr="00DE1C18">
        <w:rPr>
          <w:rFonts w:ascii="Tahoma" w:hAnsi="Tahoma" w:cs="Tahoma"/>
          <w:sz w:val="20"/>
          <w:szCs w:val="20"/>
        </w:rPr>
        <w:br/>
        <w:t xml:space="preserve">Z administratorem można skontaktować się mailowo: </w:t>
      </w:r>
      <w:hyperlink r:id="rId6" w:history="1">
        <w:r w:rsidRPr="00DE1C18">
          <w:rPr>
            <w:rStyle w:val="Hipercze"/>
            <w:rFonts w:ascii="Tahoma" w:hAnsi="Tahoma" w:cs="Tahoma"/>
            <w:sz w:val="20"/>
            <w:szCs w:val="20"/>
          </w:rPr>
          <w:t>um@drezdenko.pl</w:t>
        </w:r>
      </w:hyperlink>
      <w:r w:rsidRPr="00DE1C18">
        <w:rPr>
          <w:rFonts w:ascii="Tahoma" w:hAnsi="Tahoma" w:cs="Tahoma"/>
          <w:sz w:val="20"/>
          <w:szCs w:val="20"/>
        </w:rPr>
        <w:t xml:space="preserve">  lub pisemnie na adres siedziby administratora,</w:t>
      </w:r>
    </w:p>
    <w:p w14:paraId="07C87B4E" w14:textId="77777777" w:rsidR="00767E51" w:rsidRDefault="00767E51" w:rsidP="00767E51">
      <w:pPr>
        <w:pStyle w:val="Akapitzlist"/>
        <w:numPr>
          <w:ilvl w:val="0"/>
          <w:numId w:val="4"/>
        </w:numPr>
        <w:jc w:val="both"/>
        <w:rPr>
          <w:rFonts w:ascii="Tahoma" w:hAnsi="Tahoma" w:cs="Tahoma"/>
          <w:sz w:val="20"/>
          <w:szCs w:val="20"/>
        </w:rPr>
      </w:pPr>
      <w:r w:rsidRPr="00DE1C18">
        <w:rPr>
          <w:rFonts w:ascii="Tahoma" w:hAnsi="Tahoma" w:cs="Tahoma"/>
          <w:sz w:val="20"/>
          <w:szCs w:val="20"/>
        </w:rPr>
        <w:t xml:space="preserve">Administrator wyznaczył inspektora ochrony danych, z którym może się Pani/ Pan skontaktować poprzez email  </w:t>
      </w:r>
      <w:hyperlink r:id="rId7" w:history="1">
        <w:r w:rsidRPr="00DE1C18">
          <w:rPr>
            <w:rStyle w:val="Hipercze"/>
            <w:rFonts w:ascii="Tahoma" w:hAnsi="Tahoma" w:cs="Tahoma"/>
            <w:sz w:val="20"/>
            <w:szCs w:val="20"/>
          </w:rPr>
          <w:t>iod@drezdenko.pl</w:t>
        </w:r>
      </w:hyperlink>
      <w:r w:rsidRPr="00DE1C18">
        <w:rPr>
          <w:rFonts w:ascii="Tahoma" w:hAnsi="Tahoma" w:cs="Tahoma"/>
          <w:sz w:val="20"/>
          <w:szCs w:val="20"/>
        </w:rPr>
        <w:t xml:space="preserve">. </w:t>
      </w:r>
      <w:r w:rsidRPr="00DE1C18">
        <w:rPr>
          <w:rFonts w:ascii="Tahoma" w:hAnsi="Tahoma" w:cs="Tahoma"/>
          <w:sz w:val="20"/>
          <w:szCs w:val="20"/>
        </w:rPr>
        <w:br/>
        <w:t xml:space="preserve">Z inspektorem ochrony danych można się kontaktować we wszystkich sprawach dotyczących przetwarzania danych osobowych oraz korzystania z praw związanych z przetwarzaniem danych. </w:t>
      </w:r>
    </w:p>
    <w:p w14:paraId="312F01E1" w14:textId="528156AC" w:rsidR="00767E51" w:rsidRDefault="00767E51" w:rsidP="00767E51">
      <w:pPr>
        <w:pStyle w:val="Akapitzlist"/>
        <w:numPr>
          <w:ilvl w:val="0"/>
          <w:numId w:val="4"/>
        </w:numPr>
        <w:jc w:val="both"/>
        <w:rPr>
          <w:rFonts w:ascii="Tahoma" w:hAnsi="Tahoma" w:cs="Tahoma"/>
          <w:sz w:val="20"/>
          <w:szCs w:val="20"/>
        </w:rPr>
      </w:pPr>
      <w:r w:rsidRPr="00DE1C18">
        <w:rPr>
          <w:rFonts w:ascii="Tahoma" w:hAnsi="Tahoma" w:cs="Tahoma"/>
          <w:sz w:val="20"/>
          <w:szCs w:val="20"/>
        </w:rPr>
        <w:t>Pana/Pani dane osobowe będą przetwarzane w celu udziału w przetargu ustnym nieograniczonym na sprzedaż nieruchomości zabudowanej, na podstawie ustawy z dnia 21 sierpnia 1997 r. o gospodarce nieruchomościami (Dz.U. 2023 poz. 344</w:t>
      </w:r>
      <w:r w:rsidR="00895890">
        <w:rPr>
          <w:rFonts w:ascii="Tahoma" w:hAnsi="Tahoma" w:cs="Tahoma"/>
          <w:sz w:val="20"/>
          <w:szCs w:val="20"/>
        </w:rPr>
        <w:t xml:space="preserve"> ze zm.</w:t>
      </w:r>
      <w:r w:rsidRPr="00DE1C18">
        <w:rPr>
          <w:rFonts w:ascii="Tahoma" w:hAnsi="Tahoma" w:cs="Tahoma"/>
          <w:sz w:val="20"/>
          <w:szCs w:val="20"/>
        </w:rPr>
        <w:t>)</w:t>
      </w:r>
    </w:p>
    <w:p w14:paraId="7367E476" w14:textId="77777777" w:rsidR="00767E51" w:rsidRDefault="00767E51" w:rsidP="00767E51">
      <w:pPr>
        <w:pStyle w:val="Akapitzlist"/>
        <w:numPr>
          <w:ilvl w:val="0"/>
          <w:numId w:val="4"/>
        </w:numPr>
        <w:jc w:val="both"/>
        <w:rPr>
          <w:rFonts w:ascii="Tahoma" w:hAnsi="Tahoma" w:cs="Tahoma"/>
          <w:sz w:val="20"/>
          <w:szCs w:val="20"/>
        </w:rPr>
      </w:pPr>
      <w:r w:rsidRPr="00DE1C18">
        <w:rPr>
          <w:rFonts w:ascii="Tahoma" w:hAnsi="Tahoma" w:cs="Tahoma"/>
          <w:sz w:val="20"/>
          <w:szCs w:val="20"/>
        </w:rPr>
        <w:t xml:space="preserve">W związku z przetwarzaniem Pani/Pana danych w celach wskazanych powyżej, informacje o wyniku przetargu zawierające dane osobowe zwycięzcy przetargu zostaną podane do publicznej informacji na tablicy ogłoszeń w urzędzie. </w:t>
      </w:r>
    </w:p>
    <w:p w14:paraId="73B466E5" w14:textId="77777777" w:rsidR="00767E51" w:rsidRDefault="00767E51" w:rsidP="00767E51">
      <w:pPr>
        <w:pStyle w:val="Akapitzlist"/>
        <w:numPr>
          <w:ilvl w:val="0"/>
          <w:numId w:val="4"/>
        </w:numPr>
        <w:jc w:val="both"/>
        <w:rPr>
          <w:rFonts w:ascii="Tahoma" w:hAnsi="Tahoma" w:cs="Tahoma"/>
          <w:sz w:val="20"/>
          <w:szCs w:val="20"/>
        </w:rPr>
      </w:pPr>
      <w:r w:rsidRPr="00DE1C18">
        <w:rPr>
          <w:rFonts w:ascii="Tahoma" w:hAnsi="Tahoma" w:cs="Tahoma"/>
          <w:sz w:val="20"/>
          <w:szCs w:val="20"/>
        </w:rPr>
        <w:t>Pana/Pani dane osobowe będą przetwarzane przez okres niezbędny do realizacji celów oraz przechowywane przez okres niezbędny do wypełniania obowiązku archiwizacyjnego wynikającego z przepisów prawa.</w:t>
      </w:r>
    </w:p>
    <w:p w14:paraId="6ADC4BE9" w14:textId="77777777" w:rsidR="00767E51" w:rsidRDefault="00767E51" w:rsidP="00767E51">
      <w:pPr>
        <w:pStyle w:val="Akapitzlist"/>
        <w:numPr>
          <w:ilvl w:val="0"/>
          <w:numId w:val="4"/>
        </w:numPr>
        <w:jc w:val="both"/>
        <w:rPr>
          <w:rFonts w:ascii="Tahoma" w:hAnsi="Tahoma" w:cs="Tahoma"/>
          <w:sz w:val="20"/>
          <w:szCs w:val="20"/>
        </w:rPr>
      </w:pPr>
      <w:r w:rsidRPr="00DE1C18">
        <w:rPr>
          <w:rFonts w:ascii="Tahoma" w:hAnsi="Tahoma" w:cs="Tahoma"/>
          <w:sz w:val="20"/>
          <w:szCs w:val="20"/>
        </w:rPr>
        <w:t>Posiada Pani/Pan prawo do żądania od administratora dostępu do treści swoich danych osobowych, prawo do ich sprostowania, ograniczenia przetwarzania, prawo do wniesienia sprzeciwu wobec przetwarzania swoich danych.</w:t>
      </w:r>
    </w:p>
    <w:p w14:paraId="20591911" w14:textId="77777777" w:rsidR="00767E51" w:rsidRPr="00DE1C18" w:rsidRDefault="00767E51" w:rsidP="00767E51">
      <w:pPr>
        <w:pStyle w:val="Akapitzlist"/>
        <w:numPr>
          <w:ilvl w:val="0"/>
          <w:numId w:val="4"/>
        </w:numPr>
        <w:jc w:val="both"/>
        <w:rPr>
          <w:rFonts w:ascii="Tahoma" w:hAnsi="Tahoma" w:cs="Tahoma"/>
          <w:sz w:val="20"/>
          <w:szCs w:val="20"/>
        </w:rPr>
      </w:pPr>
      <w:r w:rsidRPr="00DE1C18">
        <w:rPr>
          <w:rFonts w:ascii="Tahoma" w:hAnsi="Tahoma" w:cs="Tahoma"/>
          <w:sz w:val="20"/>
          <w:szCs w:val="20"/>
        </w:rPr>
        <w:t>Ma Pani/Pan prawo wniesienia skargi do organu nadzorczego zajmującego się ochroną danych osobowych:</w:t>
      </w:r>
    </w:p>
    <w:p w14:paraId="1523588D" w14:textId="77777777" w:rsidR="00767E51" w:rsidRPr="00DE1C18" w:rsidRDefault="00767E51" w:rsidP="00767E51">
      <w:pPr>
        <w:ind w:firstLine="708"/>
        <w:jc w:val="both"/>
        <w:rPr>
          <w:rFonts w:ascii="Tahoma" w:hAnsi="Tahoma" w:cs="Tahoma"/>
          <w:sz w:val="20"/>
          <w:szCs w:val="20"/>
        </w:rPr>
      </w:pPr>
      <w:r w:rsidRPr="00DE1C18">
        <w:rPr>
          <w:rFonts w:ascii="Tahoma" w:hAnsi="Tahoma" w:cs="Tahoma"/>
          <w:sz w:val="20"/>
          <w:szCs w:val="20"/>
        </w:rPr>
        <w:t xml:space="preserve">Biuro Prezesa Urzędu Ochrony Danych Osobowych (PUODO) </w:t>
      </w:r>
    </w:p>
    <w:p w14:paraId="0808D59E" w14:textId="77777777" w:rsidR="00767E51" w:rsidRDefault="00767E51" w:rsidP="00767E51">
      <w:pPr>
        <w:ind w:left="708"/>
        <w:jc w:val="both"/>
        <w:rPr>
          <w:rFonts w:ascii="Tahoma" w:hAnsi="Tahoma" w:cs="Tahoma"/>
          <w:sz w:val="20"/>
          <w:szCs w:val="20"/>
        </w:rPr>
      </w:pPr>
      <w:r w:rsidRPr="00DE1C18">
        <w:rPr>
          <w:rFonts w:ascii="Tahoma" w:hAnsi="Tahoma" w:cs="Tahoma"/>
          <w:sz w:val="20"/>
          <w:szCs w:val="20"/>
        </w:rPr>
        <w:t>Adres: Stawki 2, 00-193 Warszawa</w:t>
      </w:r>
    </w:p>
    <w:p w14:paraId="55F7D14F" w14:textId="77777777" w:rsidR="00767E51" w:rsidRPr="00DE1C18" w:rsidRDefault="00767E51" w:rsidP="00767E51">
      <w:pPr>
        <w:pStyle w:val="Akapitzlist"/>
        <w:numPr>
          <w:ilvl w:val="0"/>
          <w:numId w:val="4"/>
        </w:numPr>
        <w:jc w:val="both"/>
        <w:rPr>
          <w:rFonts w:ascii="Tahoma" w:hAnsi="Tahoma" w:cs="Tahoma"/>
          <w:sz w:val="20"/>
          <w:szCs w:val="20"/>
        </w:rPr>
      </w:pPr>
      <w:r w:rsidRPr="00DE1C18">
        <w:rPr>
          <w:rFonts w:ascii="Tahoma" w:eastAsia="Calibri" w:hAnsi="Tahoma" w:cs="Tahoma"/>
          <w:sz w:val="20"/>
          <w:szCs w:val="20"/>
          <w:lang w:eastAsia="en-US"/>
        </w:rPr>
        <w:t>Podanie Pana/Pani danych osobowych jest obligatoryjne w przypadku chęci wzięcia udziału w przetargu, zgodnie z minimalnymi wymaganiami określonymi dla oferty w rozporządzeniu Rady Ministrów z dnia 14 września 2004 r. w sprawie sposobu i trybu przeprowadzania przetargów oraz rokowań na zbycie nieruchomości.</w:t>
      </w:r>
    </w:p>
    <w:p w14:paraId="1F25A568" w14:textId="77777777" w:rsidR="00767E51" w:rsidRPr="00640D53" w:rsidRDefault="00767E51" w:rsidP="00767E51">
      <w:pPr>
        <w:spacing w:after="200" w:line="276" w:lineRule="auto"/>
        <w:rPr>
          <w:rFonts w:ascii="Calibri" w:eastAsia="Calibri" w:hAnsi="Calibri"/>
          <w:sz w:val="22"/>
          <w:szCs w:val="22"/>
          <w:lang w:eastAsia="en-US"/>
        </w:rPr>
      </w:pPr>
    </w:p>
    <w:p w14:paraId="02475B3B" w14:textId="77777777" w:rsidR="00767E51" w:rsidRPr="008A17E8" w:rsidRDefault="00767E51" w:rsidP="00767E51">
      <w:pPr>
        <w:jc w:val="both"/>
        <w:rPr>
          <w:rFonts w:ascii="Tahoma" w:hAnsi="Tahoma" w:cs="Tahoma"/>
          <w:color w:val="003333"/>
          <w:sz w:val="20"/>
          <w:szCs w:val="20"/>
        </w:rPr>
      </w:pPr>
    </w:p>
    <w:p w14:paraId="6423DCEE" w14:textId="77777777" w:rsidR="00767E51" w:rsidRDefault="00767E51" w:rsidP="00C91A29">
      <w:pPr>
        <w:jc w:val="both"/>
        <w:rPr>
          <w:rFonts w:ascii="Tahoma" w:hAnsi="Tahoma" w:cs="Tahoma"/>
          <w:color w:val="003333"/>
          <w:sz w:val="20"/>
          <w:szCs w:val="20"/>
        </w:rPr>
      </w:pPr>
    </w:p>
    <w:p w14:paraId="1531AF43" w14:textId="77777777" w:rsidR="00841ABB" w:rsidRDefault="00841ABB" w:rsidP="00C91A29">
      <w:pPr>
        <w:jc w:val="both"/>
        <w:rPr>
          <w:rFonts w:ascii="Tahoma" w:hAnsi="Tahoma" w:cs="Tahoma"/>
          <w:color w:val="003333"/>
          <w:sz w:val="20"/>
          <w:szCs w:val="20"/>
        </w:rPr>
      </w:pPr>
    </w:p>
    <w:p w14:paraId="387B1387" w14:textId="77777777" w:rsidR="00841ABB" w:rsidRDefault="00841ABB" w:rsidP="00C91A29">
      <w:pPr>
        <w:jc w:val="both"/>
        <w:rPr>
          <w:rFonts w:ascii="Tahoma" w:hAnsi="Tahoma" w:cs="Tahoma"/>
          <w:color w:val="003333"/>
          <w:sz w:val="20"/>
          <w:szCs w:val="20"/>
        </w:rPr>
      </w:pPr>
    </w:p>
    <w:p w14:paraId="3E13C9F8" w14:textId="77777777" w:rsidR="00841ABB" w:rsidRDefault="00841ABB" w:rsidP="00C91A29">
      <w:pPr>
        <w:jc w:val="both"/>
        <w:rPr>
          <w:rFonts w:ascii="Tahoma" w:hAnsi="Tahoma" w:cs="Tahoma"/>
          <w:color w:val="003333"/>
          <w:sz w:val="20"/>
          <w:szCs w:val="20"/>
        </w:rPr>
      </w:pPr>
    </w:p>
    <w:p w14:paraId="37F8134B" w14:textId="77777777" w:rsidR="00841ABB" w:rsidRDefault="00841ABB" w:rsidP="00C91A29">
      <w:pPr>
        <w:jc w:val="both"/>
        <w:rPr>
          <w:rFonts w:ascii="Tahoma" w:hAnsi="Tahoma" w:cs="Tahoma"/>
          <w:color w:val="003333"/>
          <w:sz w:val="20"/>
          <w:szCs w:val="20"/>
        </w:rPr>
      </w:pPr>
    </w:p>
    <w:p w14:paraId="46F7D27B" w14:textId="77777777" w:rsidR="00841ABB" w:rsidRDefault="00841ABB" w:rsidP="00C91A29">
      <w:pPr>
        <w:jc w:val="both"/>
        <w:rPr>
          <w:rFonts w:ascii="Tahoma" w:hAnsi="Tahoma" w:cs="Tahoma"/>
          <w:color w:val="003333"/>
          <w:sz w:val="20"/>
          <w:szCs w:val="20"/>
        </w:rPr>
      </w:pPr>
    </w:p>
    <w:p w14:paraId="7613F8A0" w14:textId="77777777" w:rsidR="00841ABB" w:rsidRDefault="00841ABB" w:rsidP="00C91A29">
      <w:pPr>
        <w:jc w:val="both"/>
        <w:rPr>
          <w:rFonts w:ascii="Tahoma" w:hAnsi="Tahoma" w:cs="Tahoma"/>
          <w:color w:val="003333"/>
          <w:sz w:val="20"/>
          <w:szCs w:val="20"/>
        </w:rPr>
      </w:pPr>
    </w:p>
    <w:p w14:paraId="6FA0BB50" w14:textId="77777777" w:rsidR="00841ABB" w:rsidRDefault="00841ABB" w:rsidP="00C91A29">
      <w:pPr>
        <w:jc w:val="both"/>
        <w:rPr>
          <w:rFonts w:ascii="Tahoma" w:hAnsi="Tahoma" w:cs="Tahoma"/>
          <w:color w:val="003333"/>
          <w:sz w:val="20"/>
          <w:szCs w:val="20"/>
        </w:rPr>
      </w:pPr>
    </w:p>
    <w:p w14:paraId="7B3492E1" w14:textId="77777777" w:rsidR="00841ABB" w:rsidRDefault="00841ABB" w:rsidP="00C91A29">
      <w:pPr>
        <w:jc w:val="both"/>
        <w:rPr>
          <w:rFonts w:ascii="Tahoma" w:hAnsi="Tahoma" w:cs="Tahoma"/>
          <w:color w:val="003333"/>
          <w:sz w:val="20"/>
          <w:szCs w:val="20"/>
        </w:rPr>
      </w:pPr>
    </w:p>
    <w:p w14:paraId="6535E2C8" w14:textId="77777777" w:rsidR="00841ABB" w:rsidRDefault="00841ABB" w:rsidP="00C91A29">
      <w:pPr>
        <w:jc w:val="both"/>
        <w:rPr>
          <w:rFonts w:ascii="Tahoma" w:hAnsi="Tahoma" w:cs="Tahoma"/>
          <w:color w:val="003333"/>
          <w:sz w:val="20"/>
          <w:szCs w:val="20"/>
        </w:rPr>
      </w:pPr>
    </w:p>
    <w:p w14:paraId="32DA2C1C" w14:textId="77777777" w:rsidR="00841ABB" w:rsidRDefault="00841ABB" w:rsidP="00C91A29">
      <w:pPr>
        <w:jc w:val="both"/>
        <w:rPr>
          <w:rFonts w:ascii="Tahoma" w:hAnsi="Tahoma" w:cs="Tahoma"/>
          <w:color w:val="003333"/>
          <w:sz w:val="20"/>
          <w:szCs w:val="20"/>
        </w:rPr>
      </w:pPr>
    </w:p>
    <w:p w14:paraId="4B6A914A" w14:textId="2F9C7EDF" w:rsidR="00841ABB" w:rsidRPr="008A17E8" w:rsidRDefault="00841ABB" w:rsidP="00841ABB">
      <w:pPr>
        <w:jc w:val="center"/>
        <w:rPr>
          <w:rFonts w:ascii="Tahoma" w:hAnsi="Tahoma" w:cs="Tahoma"/>
          <w:color w:val="003333"/>
          <w:sz w:val="20"/>
          <w:szCs w:val="20"/>
        </w:rPr>
      </w:pPr>
      <w:r>
        <w:rPr>
          <w:rFonts w:ascii="Tahoma" w:hAnsi="Tahoma" w:cs="Tahoma"/>
          <w:noProof/>
          <w:color w:val="003333"/>
          <w:sz w:val="20"/>
          <w:szCs w:val="20"/>
        </w:rPr>
        <w:lastRenderedPageBreak/>
        <w:drawing>
          <wp:inline distT="0" distB="0" distL="0" distR="0" wp14:anchorId="41B9FC83" wp14:editId="1B491BB4">
            <wp:extent cx="8941169" cy="5213985"/>
            <wp:effectExtent l="0" t="0" r="0" b="5715"/>
            <wp:docPr id="168119436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8014" cy="5217977"/>
                    </a:xfrm>
                    <a:prstGeom prst="rect">
                      <a:avLst/>
                    </a:prstGeom>
                    <a:noFill/>
                    <a:ln>
                      <a:noFill/>
                    </a:ln>
                  </pic:spPr>
                </pic:pic>
              </a:graphicData>
            </a:graphic>
          </wp:inline>
        </w:drawing>
      </w:r>
    </w:p>
    <w:sectPr w:rsidR="00841ABB" w:rsidRPr="008A17E8" w:rsidSect="00841ABB">
      <w:pgSz w:w="16838" w:h="11906" w:orient="landscape"/>
      <w:pgMar w:top="1135" w:right="223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377C"/>
    <w:multiLevelType w:val="hybridMultilevel"/>
    <w:tmpl w:val="36A0D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35C7B"/>
    <w:multiLevelType w:val="hybridMultilevel"/>
    <w:tmpl w:val="D2D6F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785EEE"/>
    <w:multiLevelType w:val="hybridMultilevel"/>
    <w:tmpl w:val="99F84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6037D0"/>
    <w:multiLevelType w:val="hybridMultilevel"/>
    <w:tmpl w:val="A844E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2069B5"/>
    <w:multiLevelType w:val="hybridMultilevel"/>
    <w:tmpl w:val="6B16BB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3636D4F"/>
    <w:multiLevelType w:val="hybridMultilevel"/>
    <w:tmpl w:val="7C1A7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0D5BF3"/>
    <w:multiLevelType w:val="hybridMultilevel"/>
    <w:tmpl w:val="904663C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4CC96E27"/>
    <w:multiLevelType w:val="hybridMultilevel"/>
    <w:tmpl w:val="3F786CD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65CD2962"/>
    <w:multiLevelType w:val="hybridMultilevel"/>
    <w:tmpl w:val="A544BB50"/>
    <w:lvl w:ilvl="0" w:tplc="F59AA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5904523">
    <w:abstractNumId w:val="2"/>
  </w:num>
  <w:num w:numId="2" w16cid:durableId="553078427">
    <w:abstractNumId w:val="5"/>
  </w:num>
  <w:num w:numId="3" w16cid:durableId="413405763">
    <w:abstractNumId w:val="3"/>
  </w:num>
  <w:num w:numId="4" w16cid:durableId="1208639184">
    <w:abstractNumId w:val="0"/>
  </w:num>
  <w:num w:numId="5" w16cid:durableId="241915611">
    <w:abstractNumId w:val="7"/>
  </w:num>
  <w:num w:numId="6" w16cid:durableId="1837963075">
    <w:abstractNumId w:val="4"/>
  </w:num>
  <w:num w:numId="7" w16cid:durableId="222523298">
    <w:abstractNumId w:val="6"/>
  </w:num>
  <w:num w:numId="8" w16cid:durableId="613291685">
    <w:abstractNumId w:val="8"/>
  </w:num>
  <w:num w:numId="9" w16cid:durableId="57870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32"/>
    <w:rsid w:val="000256BB"/>
    <w:rsid w:val="0003136A"/>
    <w:rsid w:val="00037542"/>
    <w:rsid w:val="00065C04"/>
    <w:rsid w:val="00072E4E"/>
    <w:rsid w:val="000754EF"/>
    <w:rsid w:val="000C6710"/>
    <w:rsid w:val="000E20FA"/>
    <w:rsid w:val="000E4972"/>
    <w:rsid w:val="00111989"/>
    <w:rsid w:val="0012580E"/>
    <w:rsid w:val="001438DB"/>
    <w:rsid w:val="00164F64"/>
    <w:rsid w:val="001936C7"/>
    <w:rsid w:val="001C287A"/>
    <w:rsid w:val="001C4E64"/>
    <w:rsid w:val="001D75FC"/>
    <w:rsid w:val="001E07ED"/>
    <w:rsid w:val="00202A34"/>
    <w:rsid w:val="00207E69"/>
    <w:rsid w:val="00216C0E"/>
    <w:rsid w:val="00274236"/>
    <w:rsid w:val="00277B45"/>
    <w:rsid w:val="00284B6A"/>
    <w:rsid w:val="002A1654"/>
    <w:rsid w:val="002C3945"/>
    <w:rsid w:val="00307FD7"/>
    <w:rsid w:val="0035189C"/>
    <w:rsid w:val="004A4DC7"/>
    <w:rsid w:val="004B5715"/>
    <w:rsid w:val="004D33A2"/>
    <w:rsid w:val="004F68C2"/>
    <w:rsid w:val="004F792F"/>
    <w:rsid w:val="0050694D"/>
    <w:rsid w:val="00510950"/>
    <w:rsid w:val="00517C85"/>
    <w:rsid w:val="0053429D"/>
    <w:rsid w:val="00564DDC"/>
    <w:rsid w:val="0057335B"/>
    <w:rsid w:val="005921B3"/>
    <w:rsid w:val="005B6F96"/>
    <w:rsid w:val="005C0B03"/>
    <w:rsid w:val="00616905"/>
    <w:rsid w:val="00640D53"/>
    <w:rsid w:val="006436DC"/>
    <w:rsid w:val="00663B4B"/>
    <w:rsid w:val="00694B40"/>
    <w:rsid w:val="006A052F"/>
    <w:rsid w:val="006C0174"/>
    <w:rsid w:val="006C48FF"/>
    <w:rsid w:val="00700570"/>
    <w:rsid w:val="007155E0"/>
    <w:rsid w:val="00722398"/>
    <w:rsid w:val="007421D2"/>
    <w:rsid w:val="00767E51"/>
    <w:rsid w:val="00772604"/>
    <w:rsid w:val="00794DF0"/>
    <w:rsid w:val="007A482A"/>
    <w:rsid w:val="007D45AA"/>
    <w:rsid w:val="007D4D43"/>
    <w:rsid w:val="007F1736"/>
    <w:rsid w:val="007F4E06"/>
    <w:rsid w:val="008063CD"/>
    <w:rsid w:val="0082146E"/>
    <w:rsid w:val="00825536"/>
    <w:rsid w:val="00841ABB"/>
    <w:rsid w:val="00845232"/>
    <w:rsid w:val="00862BEB"/>
    <w:rsid w:val="0089357B"/>
    <w:rsid w:val="00895890"/>
    <w:rsid w:val="008A0DB5"/>
    <w:rsid w:val="008A17E8"/>
    <w:rsid w:val="008E106C"/>
    <w:rsid w:val="00915D08"/>
    <w:rsid w:val="00963346"/>
    <w:rsid w:val="009B3E8E"/>
    <w:rsid w:val="009C73B0"/>
    <w:rsid w:val="009E25CB"/>
    <w:rsid w:val="009E3260"/>
    <w:rsid w:val="00A25AE6"/>
    <w:rsid w:val="00A45B69"/>
    <w:rsid w:val="00A47290"/>
    <w:rsid w:val="00A64996"/>
    <w:rsid w:val="00A83B0B"/>
    <w:rsid w:val="00A95681"/>
    <w:rsid w:val="00AB179C"/>
    <w:rsid w:val="00AC3625"/>
    <w:rsid w:val="00B0542B"/>
    <w:rsid w:val="00B550CE"/>
    <w:rsid w:val="00BC03E4"/>
    <w:rsid w:val="00BE714A"/>
    <w:rsid w:val="00BF1CE2"/>
    <w:rsid w:val="00BF44A3"/>
    <w:rsid w:val="00C37595"/>
    <w:rsid w:val="00C905B7"/>
    <w:rsid w:val="00C91A29"/>
    <w:rsid w:val="00CE542B"/>
    <w:rsid w:val="00D332AB"/>
    <w:rsid w:val="00D422AB"/>
    <w:rsid w:val="00D47F40"/>
    <w:rsid w:val="00D77950"/>
    <w:rsid w:val="00DA495D"/>
    <w:rsid w:val="00DB567C"/>
    <w:rsid w:val="00DB7D52"/>
    <w:rsid w:val="00DE1C18"/>
    <w:rsid w:val="00E10D45"/>
    <w:rsid w:val="00E16F9B"/>
    <w:rsid w:val="00E660D0"/>
    <w:rsid w:val="00EC70FB"/>
    <w:rsid w:val="00ED2644"/>
    <w:rsid w:val="00EF0072"/>
    <w:rsid w:val="00F16C14"/>
    <w:rsid w:val="00F22EBE"/>
    <w:rsid w:val="00F23AB3"/>
    <w:rsid w:val="00F7612F"/>
    <w:rsid w:val="00F76F5B"/>
    <w:rsid w:val="00F774C7"/>
    <w:rsid w:val="00F96C99"/>
    <w:rsid w:val="00F9723E"/>
    <w:rsid w:val="00FA6298"/>
    <w:rsid w:val="00FC7E80"/>
    <w:rsid w:val="00FD36EE"/>
    <w:rsid w:val="00FE018D"/>
    <w:rsid w:val="00FE3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57F1"/>
  <w15:docId w15:val="{67F92E22-33C5-4D99-A40E-826596EB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23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845232"/>
    <w:rPr>
      <w:b/>
      <w:bCs/>
    </w:rPr>
  </w:style>
  <w:style w:type="paragraph" w:styleId="Tekstpodstawowy2">
    <w:name w:val="Body Text 2"/>
    <w:basedOn w:val="Normalny"/>
    <w:link w:val="Tekstpodstawowy2Znak"/>
    <w:rsid w:val="00845232"/>
    <w:pPr>
      <w:spacing w:before="100" w:beforeAutospacing="1" w:after="100" w:afterAutospacing="1"/>
    </w:pPr>
    <w:rPr>
      <w:rFonts w:ascii="Arial" w:hAnsi="Arial" w:cs="Arial"/>
      <w:color w:val="003333"/>
      <w:sz w:val="18"/>
      <w:szCs w:val="18"/>
    </w:rPr>
  </w:style>
  <w:style w:type="character" w:customStyle="1" w:styleId="Tekstpodstawowy2Znak">
    <w:name w:val="Tekst podstawowy 2 Znak"/>
    <w:basedOn w:val="Domylnaczcionkaakapitu"/>
    <w:link w:val="Tekstpodstawowy2"/>
    <w:rsid w:val="00845232"/>
    <w:rPr>
      <w:rFonts w:ascii="Arial" w:eastAsia="Times New Roman" w:hAnsi="Arial" w:cs="Arial"/>
      <w:color w:val="003333"/>
      <w:sz w:val="18"/>
      <w:szCs w:val="18"/>
      <w:lang w:eastAsia="pl-PL"/>
    </w:rPr>
  </w:style>
  <w:style w:type="paragraph" w:styleId="Tekstpodstawowy">
    <w:name w:val="Body Text"/>
    <w:basedOn w:val="Normalny"/>
    <w:link w:val="TekstpodstawowyZnak"/>
    <w:rsid w:val="00845232"/>
    <w:pPr>
      <w:jc w:val="center"/>
    </w:pPr>
    <w:rPr>
      <w:rFonts w:ascii="Tahoma" w:hAnsi="Tahoma" w:cs="Tahoma"/>
      <w:b/>
      <w:bCs/>
      <w:color w:val="000000"/>
      <w:sz w:val="20"/>
      <w:szCs w:val="20"/>
    </w:rPr>
  </w:style>
  <w:style w:type="character" w:customStyle="1" w:styleId="TekstpodstawowyZnak">
    <w:name w:val="Tekst podstawowy Znak"/>
    <w:basedOn w:val="Domylnaczcionkaakapitu"/>
    <w:link w:val="Tekstpodstawowy"/>
    <w:rsid w:val="00845232"/>
    <w:rPr>
      <w:rFonts w:ascii="Tahoma" w:eastAsia="Times New Roman" w:hAnsi="Tahoma" w:cs="Tahoma"/>
      <w:b/>
      <w:bCs/>
      <w:color w:val="000000"/>
      <w:sz w:val="20"/>
      <w:szCs w:val="20"/>
      <w:lang w:eastAsia="pl-PL"/>
    </w:rPr>
  </w:style>
  <w:style w:type="character" w:styleId="Hipercze">
    <w:name w:val="Hyperlink"/>
    <w:basedOn w:val="Domylnaczcionkaakapitu"/>
    <w:uiPriority w:val="99"/>
    <w:unhideWhenUsed/>
    <w:rsid w:val="009E3260"/>
    <w:rPr>
      <w:color w:val="0563C1" w:themeColor="hyperlink"/>
      <w:u w:val="single"/>
    </w:rPr>
  </w:style>
  <w:style w:type="character" w:styleId="Nierozpoznanawzmianka">
    <w:name w:val="Unresolved Mention"/>
    <w:basedOn w:val="Domylnaczcionkaakapitu"/>
    <w:uiPriority w:val="99"/>
    <w:semiHidden/>
    <w:unhideWhenUsed/>
    <w:rsid w:val="009E3260"/>
    <w:rPr>
      <w:color w:val="605E5C"/>
      <w:shd w:val="clear" w:color="auto" w:fill="E1DFDD"/>
    </w:rPr>
  </w:style>
  <w:style w:type="character" w:customStyle="1" w:styleId="hgkelc">
    <w:name w:val="hgkelc"/>
    <w:basedOn w:val="Domylnaczcionkaakapitu"/>
    <w:rsid w:val="00794DF0"/>
  </w:style>
  <w:style w:type="paragraph" w:styleId="Akapitzlist">
    <w:name w:val="List Paragraph"/>
    <w:basedOn w:val="Normalny"/>
    <w:uiPriority w:val="34"/>
    <w:qFormat/>
    <w:rsid w:val="00D3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097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iod@drezden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drezdenko.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AF19-19D0-4EDD-9415-66E54007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5</Pages>
  <Words>1516</Words>
  <Characters>9101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2025-07-22T09:35:00Z</cp:lastPrinted>
  <dcterms:created xsi:type="dcterms:W3CDTF">2023-07-19T09:24:00Z</dcterms:created>
  <dcterms:modified xsi:type="dcterms:W3CDTF">2025-07-22T09:57:00Z</dcterms:modified>
</cp:coreProperties>
</file>