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E679" w14:textId="77777777" w:rsidR="00CE298F" w:rsidRPr="00904A88" w:rsidRDefault="00CE298F" w:rsidP="00CE29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4A88">
        <w:rPr>
          <w:rFonts w:ascii="Arial" w:hAnsi="Arial" w:cs="Arial"/>
          <w:b/>
          <w:sz w:val="20"/>
          <w:szCs w:val="20"/>
        </w:rPr>
        <w:t>Uchwała Nr …</w:t>
      </w:r>
    </w:p>
    <w:p w14:paraId="2F18A72B" w14:textId="77777777" w:rsidR="00CE298F" w:rsidRPr="00904A88" w:rsidRDefault="00CE298F" w:rsidP="00CE29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4A88">
        <w:rPr>
          <w:rFonts w:ascii="Arial" w:hAnsi="Arial" w:cs="Arial"/>
          <w:b/>
          <w:sz w:val="20"/>
          <w:szCs w:val="20"/>
        </w:rPr>
        <w:t>Rady Miejskiej w Drezdenku</w:t>
      </w:r>
    </w:p>
    <w:p w14:paraId="5FD1F615" w14:textId="77777777" w:rsidR="00CE298F" w:rsidRDefault="00CE298F" w:rsidP="00CE29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4A88">
        <w:rPr>
          <w:rFonts w:ascii="Arial" w:hAnsi="Arial" w:cs="Arial"/>
          <w:b/>
          <w:sz w:val="20"/>
          <w:szCs w:val="20"/>
        </w:rPr>
        <w:t>z dnia … roku</w:t>
      </w:r>
    </w:p>
    <w:p w14:paraId="14DA7F30" w14:textId="77777777" w:rsidR="000602D0" w:rsidRPr="00904A88" w:rsidRDefault="000602D0" w:rsidP="00CE298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D4E1C12" w14:textId="4D8D73C3" w:rsidR="00CE298F" w:rsidRDefault="00CE298F" w:rsidP="00CE29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4A88">
        <w:rPr>
          <w:rFonts w:ascii="Arial" w:hAnsi="Arial" w:cs="Arial"/>
          <w:sz w:val="20"/>
          <w:szCs w:val="20"/>
        </w:rPr>
        <w:t xml:space="preserve">w sprawie uchwalenia miejscowego planu zagospodarowania przestrzennego w </w:t>
      </w:r>
      <w:r w:rsidR="001C5293">
        <w:rPr>
          <w:rFonts w:ascii="Arial" w:hAnsi="Arial" w:cs="Arial"/>
          <w:sz w:val="20"/>
          <w:szCs w:val="20"/>
        </w:rPr>
        <w:t>obrębie Osów</w:t>
      </w:r>
    </w:p>
    <w:p w14:paraId="19D79DD8" w14:textId="77777777" w:rsidR="006A439C" w:rsidRPr="00904A88" w:rsidRDefault="006A439C" w:rsidP="00CE298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D83CA30" w14:textId="6BF79808" w:rsidR="00CE298F" w:rsidRPr="00904A88" w:rsidRDefault="00BD37A5" w:rsidP="00BD37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4A88">
        <w:rPr>
          <w:rFonts w:ascii="Arial" w:hAnsi="Arial" w:cs="Arial"/>
          <w:sz w:val="20"/>
          <w:szCs w:val="20"/>
        </w:rPr>
        <w:t>Na podstawie art. 18 ust. 2 pkt. 5 ustawy z dnia 8 marca 1990 roku o samorządzie gminnym (Dz.</w:t>
      </w:r>
      <w:r w:rsidR="00AF6005">
        <w:rPr>
          <w:rFonts w:ascii="Arial" w:hAnsi="Arial" w:cs="Arial"/>
          <w:sz w:val="20"/>
          <w:szCs w:val="20"/>
        </w:rPr>
        <w:t> </w:t>
      </w:r>
      <w:r w:rsidRPr="00904A88">
        <w:rPr>
          <w:rFonts w:ascii="Arial" w:hAnsi="Arial" w:cs="Arial"/>
          <w:sz w:val="20"/>
          <w:szCs w:val="20"/>
        </w:rPr>
        <w:t>U.</w:t>
      </w:r>
      <w:r w:rsidR="00AF6005">
        <w:rPr>
          <w:rFonts w:ascii="Arial" w:hAnsi="Arial" w:cs="Arial"/>
          <w:sz w:val="20"/>
          <w:szCs w:val="20"/>
        </w:rPr>
        <w:t> </w:t>
      </w:r>
      <w:r w:rsidRPr="00904A88">
        <w:rPr>
          <w:rFonts w:ascii="Arial" w:hAnsi="Arial" w:cs="Arial"/>
          <w:sz w:val="20"/>
          <w:szCs w:val="20"/>
        </w:rPr>
        <w:t>z </w:t>
      </w:r>
      <w:r w:rsidR="00D813B4" w:rsidRPr="00904A88">
        <w:rPr>
          <w:rFonts w:ascii="Arial" w:hAnsi="Arial" w:cs="Arial"/>
          <w:sz w:val="20"/>
          <w:szCs w:val="20"/>
        </w:rPr>
        <w:t>20</w:t>
      </w:r>
      <w:r w:rsidR="00784104">
        <w:rPr>
          <w:rFonts w:ascii="Arial" w:hAnsi="Arial" w:cs="Arial"/>
          <w:sz w:val="20"/>
          <w:szCs w:val="20"/>
        </w:rPr>
        <w:t>2</w:t>
      </w:r>
      <w:r w:rsidR="005105B5">
        <w:rPr>
          <w:rFonts w:ascii="Arial" w:hAnsi="Arial" w:cs="Arial"/>
          <w:sz w:val="20"/>
          <w:szCs w:val="20"/>
        </w:rPr>
        <w:t>1</w:t>
      </w:r>
      <w:r w:rsidR="00D813B4" w:rsidRPr="00904A88">
        <w:rPr>
          <w:rFonts w:ascii="Arial" w:hAnsi="Arial" w:cs="Arial"/>
          <w:sz w:val="20"/>
          <w:szCs w:val="20"/>
        </w:rPr>
        <w:t xml:space="preserve"> </w:t>
      </w:r>
      <w:r w:rsidRPr="00904A88">
        <w:rPr>
          <w:rFonts w:ascii="Arial" w:hAnsi="Arial" w:cs="Arial"/>
          <w:sz w:val="20"/>
          <w:szCs w:val="20"/>
        </w:rPr>
        <w:t>r. poz.</w:t>
      </w:r>
      <w:r w:rsidR="005105B5">
        <w:rPr>
          <w:rFonts w:ascii="Arial" w:hAnsi="Arial" w:cs="Arial"/>
          <w:sz w:val="20"/>
          <w:szCs w:val="20"/>
        </w:rPr>
        <w:t xml:space="preserve"> </w:t>
      </w:r>
      <w:r w:rsidR="00784104">
        <w:rPr>
          <w:rFonts w:ascii="Arial" w:hAnsi="Arial" w:cs="Arial"/>
          <w:sz w:val="20"/>
          <w:szCs w:val="20"/>
        </w:rPr>
        <w:t>13</w:t>
      </w:r>
      <w:r w:rsidR="005105B5">
        <w:rPr>
          <w:rFonts w:ascii="Arial" w:hAnsi="Arial" w:cs="Arial"/>
          <w:sz w:val="20"/>
          <w:szCs w:val="20"/>
        </w:rPr>
        <w:t>72</w:t>
      </w:r>
      <w:r w:rsidRPr="00904A88">
        <w:rPr>
          <w:rFonts w:ascii="Arial" w:hAnsi="Arial" w:cs="Arial"/>
          <w:sz w:val="20"/>
          <w:szCs w:val="20"/>
        </w:rPr>
        <w:t>) oraz art. 20 ust 1 ustawy z dnia 27 marca 2003 r. o planowaniu i zagospodarowaniu przestrzennym (Dz. U. z 20</w:t>
      </w:r>
      <w:r w:rsidR="00784104">
        <w:rPr>
          <w:rFonts w:ascii="Arial" w:hAnsi="Arial" w:cs="Arial"/>
          <w:sz w:val="20"/>
          <w:szCs w:val="20"/>
        </w:rPr>
        <w:t>2</w:t>
      </w:r>
      <w:r w:rsidR="005105B5">
        <w:rPr>
          <w:rFonts w:ascii="Arial" w:hAnsi="Arial" w:cs="Arial"/>
          <w:sz w:val="20"/>
          <w:szCs w:val="20"/>
        </w:rPr>
        <w:t>1</w:t>
      </w:r>
      <w:r w:rsidRPr="00904A88">
        <w:rPr>
          <w:rFonts w:ascii="Arial" w:hAnsi="Arial" w:cs="Arial"/>
          <w:sz w:val="20"/>
          <w:szCs w:val="20"/>
        </w:rPr>
        <w:t xml:space="preserve"> r., poz. </w:t>
      </w:r>
      <w:r w:rsidR="005105B5">
        <w:rPr>
          <w:rFonts w:ascii="Arial" w:hAnsi="Arial" w:cs="Arial"/>
          <w:sz w:val="20"/>
          <w:szCs w:val="20"/>
        </w:rPr>
        <w:t>741</w:t>
      </w:r>
      <w:r w:rsidR="00D813B4">
        <w:rPr>
          <w:rFonts w:ascii="Arial" w:hAnsi="Arial" w:cs="Arial"/>
          <w:sz w:val="20"/>
          <w:szCs w:val="20"/>
        </w:rPr>
        <w:t xml:space="preserve"> ze zm.</w:t>
      </w:r>
      <w:r w:rsidRPr="00904A88">
        <w:rPr>
          <w:rFonts w:ascii="Arial" w:hAnsi="Arial" w:cs="Arial"/>
          <w:sz w:val="20"/>
          <w:szCs w:val="20"/>
        </w:rPr>
        <w:t>) oraz w związku z uchwałą nr </w:t>
      </w:r>
      <w:r w:rsidR="00784104">
        <w:rPr>
          <w:rFonts w:ascii="Arial" w:hAnsi="Arial" w:cs="Arial"/>
          <w:sz w:val="20"/>
          <w:szCs w:val="20"/>
        </w:rPr>
        <w:t>XXX</w:t>
      </w:r>
      <w:r w:rsidR="001C5293">
        <w:rPr>
          <w:rFonts w:ascii="Arial" w:hAnsi="Arial" w:cs="Arial"/>
          <w:sz w:val="20"/>
          <w:szCs w:val="20"/>
        </w:rPr>
        <w:t>V</w:t>
      </w:r>
      <w:r w:rsidR="00784104">
        <w:rPr>
          <w:rFonts w:ascii="Arial" w:hAnsi="Arial" w:cs="Arial"/>
          <w:sz w:val="20"/>
          <w:szCs w:val="20"/>
        </w:rPr>
        <w:t>I/</w:t>
      </w:r>
      <w:r w:rsidR="001C5293">
        <w:rPr>
          <w:rFonts w:ascii="Arial" w:hAnsi="Arial" w:cs="Arial"/>
          <w:sz w:val="20"/>
          <w:szCs w:val="20"/>
        </w:rPr>
        <w:t>191</w:t>
      </w:r>
      <w:r w:rsidR="00784104">
        <w:rPr>
          <w:rFonts w:ascii="Arial" w:hAnsi="Arial" w:cs="Arial"/>
          <w:sz w:val="20"/>
          <w:szCs w:val="20"/>
        </w:rPr>
        <w:t>/2020</w:t>
      </w:r>
      <w:r w:rsidRPr="00904A88">
        <w:rPr>
          <w:rFonts w:ascii="Arial" w:hAnsi="Arial" w:cs="Arial"/>
          <w:sz w:val="20"/>
          <w:szCs w:val="20"/>
        </w:rPr>
        <w:t xml:space="preserve"> Rady Miejskiej w Drezdenku z dnia </w:t>
      </w:r>
      <w:r w:rsidR="001C5293">
        <w:rPr>
          <w:rFonts w:ascii="Arial" w:hAnsi="Arial" w:cs="Arial"/>
          <w:sz w:val="20"/>
          <w:szCs w:val="20"/>
        </w:rPr>
        <w:t>29 września</w:t>
      </w:r>
      <w:r w:rsidR="00784104">
        <w:rPr>
          <w:rFonts w:ascii="Arial" w:hAnsi="Arial" w:cs="Arial"/>
          <w:sz w:val="20"/>
          <w:szCs w:val="20"/>
        </w:rPr>
        <w:t xml:space="preserve"> 2020 </w:t>
      </w:r>
      <w:r w:rsidRPr="00904A88">
        <w:rPr>
          <w:rFonts w:ascii="Arial" w:hAnsi="Arial" w:cs="Arial"/>
          <w:sz w:val="20"/>
          <w:szCs w:val="20"/>
        </w:rPr>
        <w:t xml:space="preserve">r. w sprawie przystąpienia do sporządzenia miejscowego planu zagospodarowania przestrzennego w </w:t>
      </w:r>
      <w:r w:rsidR="001C5293">
        <w:rPr>
          <w:rFonts w:ascii="Arial" w:hAnsi="Arial" w:cs="Arial"/>
          <w:sz w:val="20"/>
          <w:szCs w:val="20"/>
        </w:rPr>
        <w:t>obrębie Osów</w:t>
      </w:r>
      <w:r w:rsidRPr="00904A88">
        <w:rPr>
          <w:rFonts w:ascii="Arial" w:hAnsi="Arial" w:cs="Arial"/>
          <w:sz w:val="20"/>
          <w:szCs w:val="20"/>
        </w:rPr>
        <w:t>, po stwierdzeniu zgodności ze Studium uwarunkowań i kierunków zagospodarowania przestrzennego (uchwała nr XXX/276/2016 Rady Miejskiej w Drezdenku z dnia 28 września 2016 r., zmieniona uchwałą nr  LIII/472/2017 Rady Miejskiej w Drezdenku z dnia 29 listopada 2017 r.</w:t>
      </w:r>
      <w:r w:rsidR="00976746">
        <w:rPr>
          <w:rFonts w:ascii="Arial" w:hAnsi="Arial" w:cs="Arial"/>
          <w:sz w:val="20"/>
          <w:szCs w:val="20"/>
        </w:rPr>
        <w:t xml:space="preserve"> oraz uchwałą …</w:t>
      </w:r>
      <w:r w:rsidRPr="00904A88">
        <w:rPr>
          <w:rFonts w:ascii="Arial" w:hAnsi="Arial" w:cs="Arial"/>
          <w:sz w:val="20"/>
          <w:szCs w:val="20"/>
        </w:rPr>
        <w:t>), Rada Miejska w Drezdenku uchwala co następuje:</w:t>
      </w:r>
    </w:p>
    <w:p w14:paraId="53F079B7" w14:textId="77777777" w:rsidR="00CE298F" w:rsidRPr="00904A88" w:rsidRDefault="00CE298F" w:rsidP="00CE298F">
      <w:pPr>
        <w:pStyle w:val="Akapitzlist"/>
        <w:numPr>
          <w:ilvl w:val="0"/>
          <w:numId w:val="0"/>
        </w:numPr>
        <w:ind w:left="284"/>
      </w:pPr>
    </w:p>
    <w:p w14:paraId="4B7A38FF" w14:textId="1DD07B6E" w:rsidR="00682278" w:rsidRPr="00904A88" w:rsidRDefault="00682278" w:rsidP="00682278">
      <w:pPr>
        <w:pStyle w:val="Akapitzlist"/>
        <w:numPr>
          <w:ilvl w:val="0"/>
          <w:numId w:val="1"/>
        </w:numPr>
      </w:pPr>
    </w:p>
    <w:p w14:paraId="2AE96E79" w14:textId="44E87718" w:rsidR="00BD37A5" w:rsidRPr="00904A88" w:rsidRDefault="00BD37A5" w:rsidP="00BD37A5">
      <w:pPr>
        <w:pStyle w:val="Akapitzlist"/>
        <w:numPr>
          <w:ilvl w:val="1"/>
          <w:numId w:val="1"/>
        </w:numPr>
      </w:pPr>
      <w:r w:rsidRPr="00904A88">
        <w:t xml:space="preserve">Uchwala się „Miejscowy plan zagospodarowania przestrzennego </w:t>
      </w:r>
      <w:r w:rsidR="001C5293" w:rsidRPr="001C5293">
        <w:t>w obrębie Osów</w:t>
      </w:r>
      <w:r w:rsidRPr="00904A88">
        <w:t>” zwany dalej planem.</w:t>
      </w:r>
    </w:p>
    <w:p w14:paraId="583FD7A5" w14:textId="77777777" w:rsidR="00BD37A5" w:rsidRPr="00904A88" w:rsidRDefault="00BD37A5" w:rsidP="00BD37A5">
      <w:pPr>
        <w:pStyle w:val="Akapitzlist"/>
        <w:numPr>
          <w:ilvl w:val="0"/>
          <w:numId w:val="0"/>
        </w:numPr>
        <w:ind w:left="284"/>
      </w:pPr>
    </w:p>
    <w:p w14:paraId="2440BDEB" w14:textId="77777777" w:rsidR="00BD37A5" w:rsidRPr="00904A88" w:rsidRDefault="00BD37A5" w:rsidP="00BD37A5">
      <w:pPr>
        <w:pStyle w:val="Akapitzlist"/>
        <w:numPr>
          <w:ilvl w:val="1"/>
          <w:numId w:val="1"/>
        </w:numPr>
      </w:pPr>
      <w:r w:rsidRPr="00904A88">
        <w:t>Integralną częścią uchwały są:</w:t>
      </w:r>
    </w:p>
    <w:p w14:paraId="62C2A634" w14:textId="1E0CC364" w:rsidR="00BD37A5" w:rsidRPr="00904A88" w:rsidRDefault="00BD37A5" w:rsidP="00BD37A5">
      <w:pPr>
        <w:pStyle w:val="Akapitzlist"/>
      </w:pPr>
      <w:r w:rsidRPr="00904A88">
        <w:t>rysunek planu w skali 1:</w:t>
      </w:r>
      <w:r w:rsidR="001C5293">
        <w:t>2</w:t>
      </w:r>
      <w:r w:rsidRPr="00904A88">
        <w:t>000, zwany dalej rysunkiem - stanowiący załącznik nr 1;</w:t>
      </w:r>
    </w:p>
    <w:p w14:paraId="606EFDD1" w14:textId="77777777" w:rsidR="00BD37A5" w:rsidRPr="00904A88" w:rsidRDefault="00BD37A5" w:rsidP="00BD37A5">
      <w:pPr>
        <w:pStyle w:val="Akapitzlist"/>
      </w:pPr>
      <w:r w:rsidRPr="00904A88">
        <w:t>rozstrzygnięcie Rady Miejskiej w Drezdenku o sposobie rozpatrzenia uwag wniesionych do wyłożonego do publicznego wglądu projektu miejscowego planu zagospodarowania przestrzennego - stanowiące załącznik nr 2;</w:t>
      </w:r>
    </w:p>
    <w:p w14:paraId="1AAB0F69" w14:textId="77777777" w:rsidR="00784104" w:rsidRDefault="00BD37A5" w:rsidP="00BD37A5">
      <w:pPr>
        <w:pStyle w:val="Akapitzlist"/>
      </w:pPr>
      <w:r w:rsidRPr="00904A88">
        <w:t>rozstrzygnięcie Rady Miejskiej w Drezdenku, dotyczące sposobu realizacji, zapisanych w planie, inwestycji z zakresu infrastruktury technicznej, które należą do zadań własnych gminy oraz zasad ich finansowania - stanowiące załącznik nr 3</w:t>
      </w:r>
      <w:r w:rsidR="00784104">
        <w:t>;</w:t>
      </w:r>
    </w:p>
    <w:p w14:paraId="1D0C2E78" w14:textId="09458CD0" w:rsidR="00BD37A5" w:rsidRPr="00904A88" w:rsidRDefault="00784104" w:rsidP="00BD37A5">
      <w:pPr>
        <w:pStyle w:val="Akapitzlist"/>
      </w:pPr>
      <w:r>
        <w:rPr>
          <w:rFonts w:cs="Times New Roman"/>
        </w:rPr>
        <w:t>dokument elektroniczny zawierający dane przestrzenne</w:t>
      </w:r>
      <w:r w:rsidR="00DC530E">
        <w:rPr>
          <w:rFonts w:cs="Times New Roman"/>
        </w:rPr>
        <w:t xml:space="preserve"> -</w:t>
      </w:r>
      <w:r w:rsidR="00DC530E" w:rsidRPr="00DC530E">
        <w:t xml:space="preserve"> </w:t>
      </w:r>
      <w:r w:rsidR="00DC530E" w:rsidRPr="00904A88">
        <w:t>stanowiąc</w:t>
      </w:r>
      <w:r w:rsidR="00DC530E">
        <w:t>y</w:t>
      </w:r>
      <w:r w:rsidR="00DC530E" w:rsidRPr="00904A88">
        <w:t xml:space="preserve"> załącznik nr </w:t>
      </w:r>
      <w:r w:rsidR="00DC530E">
        <w:t>4</w:t>
      </w:r>
      <w:r w:rsidR="00BD37A5" w:rsidRPr="00904A88">
        <w:t>.</w:t>
      </w:r>
    </w:p>
    <w:p w14:paraId="775F6883" w14:textId="77777777" w:rsidR="00BD37A5" w:rsidRPr="00904A88" w:rsidRDefault="00BD37A5" w:rsidP="00BD37A5">
      <w:pPr>
        <w:pStyle w:val="Akapitzlist"/>
        <w:numPr>
          <w:ilvl w:val="0"/>
          <w:numId w:val="0"/>
        </w:numPr>
        <w:ind w:left="992"/>
      </w:pPr>
    </w:p>
    <w:p w14:paraId="22396F44" w14:textId="0782D8A2" w:rsidR="00BD37A5" w:rsidRPr="00904A88" w:rsidRDefault="00BD37A5" w:rsidP="00BD37A5">
      <w:pPr>
        <w:pStyle w:val="Akapitzlist"/>
        <w:numPr>
          <w:ilvl w:val="1"/>
          <w:numId w:val="1"/>
        </w:numPr>
      </w:pPr>
      <w:r w:rsidRPr="00904A88">
        <w:t xml:space="preserve">Granice obszaru objętego miejscowym planem zagospodarowania przestrzennego w </w:t>
      </w:r>
      <w:r w:rsidR="00976746">
        <w:t>obrębie Osów</w:t>
      </w:r>
      <w:r w:rsidRPr="00904A88">
        <w:t xml:space="preserve"> określone zostały na rysunku, stanowiącym załącznik graficzny nr 1</w:t>
      </w:r>
      <w:r w:rsidR="00C029B9">
        <w:t xml:space="preserve"> oraz w załączniku nr 4</w:t>
      </w:r>
      <w:r w:rsidRPr="00904A88">
        <w:t xml:space="preserve"> do niniejszej uchwały.</w:t>
      </w:r>
    </w:p>
    <w:p w14:paraId="106E38FB" w14:textId="77777777" w:rsidR="00BD37A5" w:rsidRPr="00904A88" w:rsidRDefault="00BD37A5" w:rsidP="00BD37A5">
      <w:pPr>
        <w:pStyle w:val="Akapitzlist"/>
        <w:numPr>
          <w:ilvl w:val="0"/>
          <w:numId w:val="0"/>
        </w:numPr>
        <w:ind w:left="284"/>
      </w:pPr>
    </w:p>
    <w:p w14:paraId="6D6999B6" w14:textId="77777777" w:rsidR="00FC612C" w:rsidRDefault="00BD37A5" w:rsidP="002C66CD">
      <w:pPr>
        <w:pStyle w:val="Akapitzlist"/>
        <w:numPr>
          <w:ilvl w:val="0"/>
          <w:numId w:val="1"/>
        </w:numPr>
      </w:pPr>
      <w:r w:rsidRPr="00904A88">
        <w:t>Ilekroć w niniejszej uchwale jest mowa o</w:t>
      </w:r>
      <w:r w:rsidR="00FC612C">
        <w:t>:</w:t>
      </w:r>
    </w:p>
    <w:p w14:paraId="751D61EA" w14:textId="77777777" w:rsidR="00FC612C" w:rsidRDefault="00FC612C" w:rsidP="00FC612C">
      <w:pPr>
        <w:pStyle w:val="Akapitzlist"/>
      </w:pPr>
      <w:r>
        <w:rPr>
          <w:b/>
        </w:rPr>
        <w:t xml:space="preserve">działce budowlanej </w:t>
      </w:r>
      <w:r>
        <w:t xml:space="preserve">– należy przez to rozumieć </w:t>
      </w:r>
      <w:r>
        <w:rPr>
          <w:bCs/>
        </w:rPr>
        <w:t xml:space="preserve">pojęcie działki budowlanej zdefiniowane w ustawie </w:t>
      </w:r>
      <w:r>
        <w:t>z dnia 27 marca 2003 r. o planowaniu i zagospodarowaniu przestrzennym;</w:t>
      </w:r>
    </w:p>
    <w:p w14:paraId="03424F1D" w14:textId="77777777" w:rsidR="00FC612C" w:rsidRPr="00904A88" w:rsidRDefault="00FC612C" w:rsidP="00FC612C">
      <w:pPr>
        <w:pStyle w:val="Akapitzlist"/>
      </w:pPr>
      <w:r w:rsidRPr="006B0E4A">
        <w:rPr>
          <w:b/>
          <w:bCs/>
        </w:rPr>
        <w:t>linii rozgraniczającej</w:t>
      </w:r>
      <w:r w:rsidRPr="006B0E4A">
        <w:t xml:space="preserve"> - należy przez to rozumieć oznaczoną na rysunku planu linię ciągłą dzielącą obszar objęty planem na tereny o różnym przeznaczeniu lub różnych zasadach zagospodarowania</w:t>
      </w:r>
      <w:r>
        <w:t>;</w:t>
      </w:r>
    </w:p>
    <w:p w14:paraId="32CE6B45" w14:textId="77777777" w:rsidR="00FC612C" w:rsidRDefault="00FC612C" w:rsidP="00FC612C">
      <w:pPr>
        <w:pStyle w:val="Akapitzlist"/>
      </w:pPr>
      <w:r w:rsidRPr="00506A97">
        <w:rPr>
          <w:b/>
          <w:bCs/>
        </w:rPr>
        <w:t>intensywności</w:t>
      </w:r>
      <w:r>
        <w:rPr>
          <w:b/>
          <w:bCs/>
        </w:rPr>
        <w:t xml:space="preserve"> </w:t>
      </w:r>
      <w:r w:rsidRPr="00506A97">
        <w:rPr>
          <w:b/>
          <w:bCs/>
        </w:rPr>
        <w:t>zabudowy</w:t>
      </w:r>
      <w:r>
        <w:t xml:space="preserve"> </w:t>
      </w:r>
      <w:r w:rsidRPr="00506A97">
        <w:t>–</w:t>
      </w:r>
      <w:r>
        <w:t xml:space="preserve"> </w:t>
      </w:r>
      <w:r w:rsidRPr="00506A97">
        <w:t>należy</w:t>
      </w:r>
      <w:r>
        <w:t xml:space="preserve"> </w:t>
      </w:r>
      <w:r w:rsidRPr="00506A97">
        <w:t>przez</w:t>
      </w:r>
      <w:r>
        <w:t xml:space="preserve"> </w:t>
      </w:r>
      <w:r w:rsidRPr="00506A97">
        <w:t>to</w:t>
      </w:r>
      <w:r>
        <w:t xml:space="preserve"> </w:t>
      </w:r>
      <w:r w:rsidRPr="00506A97">
        <w:t>rozumieć</w:t>
      </w:r>
      <w:r>
        <w:t xml:space="preserve"> </w:t>
      </w:r>
      <w:r w:rsidRPr="00506A97">
        <w:t>pojęcie</w:t>
      </w:r>
      <w:r>
        <w:t xml:space="preserve"> </w:t>
      </w:r>
      <w:r w:rsidRPr="00506A97">
        <w:t>określone</w:t>
      </w:r>
      <w:r>
        <w:t xml:space="preserve"> </w:t>
      </w:r>
      <w:r w:rsidRPr="00506A97">
        <w:t>w</w:t>
      </w:r>
      <w:r>
        <w:t xml:space="preserve"> </w:t>
      </w:r>
      <w:r w:rsidRPr="00506A97">
        <w:t>ustawie</w:t>
      </w:r>
      <w:r>
        <w:t xml:space="preserve"> </w:t>
      </w:r>
      <w:r w:rsidRPr="00506A97">
        <w:t>z</w:t>
      </w:r>
      <w:r>
        <w:t xml:space="preserve"> </w:t>
      </w:r>
      <w:r w:rsidRPr="00506A97">
        <w:t>dnia</w:t>
      </w:r>
      <w:r>
        <w:t xml:space="preserve"> </w:t>
      </w:r>
      <w:r w:rsidRPr="00506A97">
        <w:t>27</w:t>
      </w:r>
      <w:r>
        <w:t xml:space="preserve"> </w:t>
      </w:r>
      <w:r w:rsidRPr="00506A97">
        <w:t>marca</w:t>
      </w:r>
      <w:r>
        <w:t xml:space="preserve"> </w:t>
      </w:r>
      <w:r w:rsidRPr="00506A97">
        <w:t>2003</w:t>
      </w:r>
      <w:r>
        <w:t xml:space="preserve"> </w:t>
      </w:r>
      <w:r w:rsidRPr="00506A97">
        <w:t>r.</w:t>
      </w:r>
      <w:r>
        <w:t xml:space="preserve"> </w:t>
      </w:r>
      <w:r w:rsidRPr="00506A97">
        <w:t>o</w:t>
      </w:r>
      <w:r>
        <w:t xml:space="preserve"> </w:t>
      </w:r>
      <w:r w:rsidRPr="00506A97">
        <w:t>planowaniu</w:t>
      </w:r>
      <w:r>
        <w:t xml:space="preserve"> </w:t>
      </w:r>
      <w:r w:rsidRPr="00506A97">
        <w:t>i</w:t>
      </w:r>
      <w:r>
        <w:t xml:space="preserve"> </w:t>
      </w:r>
      <w:r w:rsidRPr="00506A97">
        <w:t>zagospodarowaniu</w:t>
      </w:r>
      <w:r>
        <w:t xml:space="preserve"> </w:t>
      </w:r>
      <w:r w:rsidRPr="00506A97">
        <w:t>przestrzennym,</w:t>
      </w:r>
      <w:r>
        <w:t xml:space="preserve"> </w:t>
      </w:r>
      <w:r w:rsidRPr="00506A97">
        <w:t>przy</w:t>
      </w:r>
      <w:r>
        <w:t xml:space="preserve"> </w:t>
      </w:r>
      <w:r w:rsidRPr="00506A97">
        <w:t>czym</w:t>
      </w:r>
      <w:r>
        <w:t xml:space="preserve"> </w:t>
      </w:r>
      <w:r w:rsidRPr="00506A97">
        <w:t>powierzchnia</w:t>
      </w:r>
      <w:r>
        <w:t xml:space="preserve"> </w:t>
      </w:r>
      <w:r w:rsidRPr="00506A97">
        <w:t>całkowita</w:t>
      </w:r>
      <w:r>
        <w:t xml:space="preserve"> </w:t>
      </w:r>
      <w:r w:rsidRPr="00506A97">
        <w:t>zabudowy</w:t>
      </w:r>
      <w:r>
        <w:t xml:space="preserve"> </w:t>
      </w:r>
      <w:r w:rsidRPr="00506A97">
        <w:t>rozumiana</w:t>
      </w:r>
      <w:r>
        <w:t xml:space="preserve"> </w:t>
      </w:r>
      <w:r w:rsidRPr="00506A97">
        <w:t>jest</w:t>
      </w:r>
      <w:r>
        <w:t xml:space="preserve"> </w:t>
      </w:r>
      <w:r w:rsidRPr="00506A97">
        <w:t>jako</w:t>
      </w:r>
      <w:r>
        <w:t xml:space="preserve"> </w:t>
      </w:r>
      <w:r w:rsidRPr="00506A97">
        <w:t>suma</w:t>
      </w:r>
      <w:r>
        <w:t xml:space="preserve"> </w:t>
      </w:r>
      <w:r w:rsidRPr="00506A97">
        <w:t>powierzchni</w:t>
      </w:r>
      <w:r>
        <w:t xml:space="preserve"> </w:t>
      </w:r>
      <w:r w:rsidRPr="00506A97">
        <w:t>całkowitej</w:t>
      </w:r>
      <w:r>
        <w:t xml:space="preserve"> </w:t>
      </w:r>
      <w:r w:rsidRPr="00506A97">
        <w:t>wszystkich</w:t>
      </w:r>
      <w:r>
        <w:t xml:space="preserve"> </w:t>
      </w:r>
      <w:r w:rsidRPr="00506A97">
        <w:t>budynków</w:t>
      </w:r>
      <w:r>
        <w:t xml:space="preserve"> </w:t>
      </w:r>
      <w:r w:rsidRPr="00506A97">
        <w:t>na</w:t>
      </w:r>
      <w:r>
        <w:t xml:space="preserve"> </w:t>
      </w:r>
      <w:r w:rsidRPr="00506A97">
        <w:t>działce</w:t>
      </w:r>
      <w:r>
        <w:t xml:space="preserve"> </w:t>
      </w:r>
      <w:r w:rsidRPr="00506A97">
        <w:t>budowlanej</w:t>
      </w:r>
      <w:r>
        <w:t>;</w:t>
      </w:r>
    </w:p>
    <w:p w14:paraId="33F5FC33" w14:textId="6CEAAE35" w:rsidR="00FC612C" w:rsidRPr="0015723E" w:rsidRDefault="00FC612C" w:rsidP="00FC612C">
      <w:pPr>
        <w:pStyle w:val="Akapitzlist"/>
        <w:rPr>
          <w:color w:val="auto"/>
        </w:rPr>
      </w:pPr>
      <w:r>
        <w:rPr>
          <w:b/>
        </w:rPr>
        <w:t>nieprzekraczalnej linii zabudowy</w:t>
      </w:r>
      <w:r>
        <w:t xml:space="preserve"> – należy przez to rozumieć linię wyznaczającą </w:t>
      </w:r>
      <w:r w:rsidRPr="003A2B33">
        <w:rPr>
          <w:color w:val="auto"/>
        </w:rPr>
        <w:t>najmniejszą</w:t>
      </w:r>
      <w:r>
        <w:rPr>
          <w:color w:val="auto"/>
        </w:rPr>
        <w:t xml:space="preserve"> </w:t>
      </w:r>
      <w:r w:rsidRPr="003A2B33">
        <w:rPr>
          <w:color w:val="auto"/>
        </w:rPr>
        <w:t>odległość</w:t>
      </w:r>
      <w:r>
        <w:rPr>
          <w:color w:val="auto"/>
        </w:rPr>
        <w:t xml:space="preserve"> </w:t>
      </w:r>
      <w:r w:rsidRPr="003A2B33">
        <w:rPr>
          <w:color w:val="auto"/>
        </w:rPr>
        <w:t>od</w:t>
      </w:r>
      <w:r>
        <w:rPr>
          <w:color w:val="auto"/>
        </w:rPr>
        <w:t xml:space="preserve"> istniejących </w:t>
      </w:r>
      <w:r w:rsidRPr="003A2B33">
        <w:rPr>
          <w:color w:val="auto"/>
        </w:rPr>
        <w:t>dróg</w:t>
      </w:r>
      <w:r>
        <w:rPr>
          <w:color w:val="auto"/>
        </w:rPr>
        <w:t xml:space="preserve"> położonych poza granicą planu</w:t>
      </w:r>
      <w:r w:rsidRPr="003A2B33">
        <w:rPr>
          <w:color w:val="auto"/>
        </w:rPr>
        <w:t>,</w:t>
      </w:r>
      <w:r>
        <w:rPr>
          <w:color w:val="auto"/>
        </w:rPr>
        <w:t xml:space="preserve"> </w:t>
      </w:r>
      <w:r w:rsidRPr="003A2B33">
        <w:rPr>
          <w:color w:val="auto"/>
        </w:rPr>
        <w:t>w</w:t>
      </w:r>
      <w:r>
        <w:rPr>
          <w:color w:val="auto"/>
        </w:rPr>
        <w:t xml:space="preserve"> </w:t>
      </w:r>
      <w:r w:rsidRPr="003A2B33">
        <w:rPr>
          <w:color w:val="auto"/>
        </w:rPr>
        <w:t>której</w:t>
      </w:r>
      <w:r>
        <w:rPr>
          <w:color w:val="auto"/>
        </w:rPr>
        <w:t xml:space="preserve"> </w:t>
      </w:r>
      <w:r w:rsidRPr="003A2B33">
        <w:rPr>
          <w:color w:val="auto"/>
        </w:rPr>
        <w:t>można</w:t>
      </w:r>
      <w:r>
        <w:rPr>
          <w:color w:val="auto"/>
        </w:rPr>
        <w:t xml:space="preserve"> </w:t>
      </w:r>
      <w:r w:rsidRPr="003A2B33">
        <w:rPr>
          <w:color w:val="auto"/>
        </w:rPr>
        <w:t>lokalizować</w:t>
      </w:r>
      <w:r>
        <w:t xml:space="preserve"> </w:t>
      </w:r>
      <w:r w:rsidRPr="0015723E">
        <w:rPr>
          <w:color w:val="auto"/>
        </w:rPr>
        <w:t>panele</w:t>
      </w:r>
      <w:r>
        <w:rPr>
          <w:color w:val="auto"/>
        </w:rPr>
        <w:t xml:space="preserve"> </w:t>
      </w:r>
      <w:r w:rsidRPr="0015723E">
        <w:rPr>
          <w:color w:val="auto"/>
        </w:rPr>
        <w:t>fotowoltaiczne</w:t>
      </w:r>
      <w:r>
        <w:rPr>
          <w:color w:val="auto"/>
        </w:rPr>
        <w:t xml:space="preserve"> </w:t>
      </w:r>
      <w:r w:rsidRPr="0015723E">
        <w:rPr>
          <w:color w:val="auto"/>
        </w:rPr>
        <w:t>i</w:t>
      </w:r>
      <w:r>
        <w:rPr>
          <w:color w:val="auto"/>
        </w:rPr>
        <w:t> </w:t>
      </w:r>
      <w:r w:rsidRPr="0015723E">
        <w:rPr>
          <w:color w:val="auto"/>
        </w:rPr>
        <w:t>inwertery</w:t>
      </w:r>
      <w:r>
        <w:rPr>
          <w:color w:val="auto"/>
        </w:rPr>
        <w:t xml:space="preserve"> </w:t>
      </w:r>
      <w:r w:rsidRPr="0015723E">
        <w:rPr>
          <w:color w:val="auto"/>
        </w:rPr>
        <w:t>oraz</w:t>
      </w:r>
      <w:r>
        <w:rPr>
          <w:color w:val="auto"/>
        </w:rPr>
        <w:t xml:space="preserve"> </w:t>
      </w:r>
      <w:r w:rsidRPr="0015723E">
        <w:rPr>
          <w:color w:val="auto"/>
        </w:rPr>
        <w:t>budynki;</w:t>
      </w:r>
    </w:p>
    <w:p w14:paraId="7ED90AF6" w14:textId="77777777" w:rsidR="00FC612C" w:rsidRDefault="00FC612C" w:rsidP="00FC612C">
      <w:pPr>
        <w:pStyle w:val="Akapitzlist"/>
        <w:rPr>
          <w:color w:val="auto"/>
        </w:rPr>
      </w:pPr>
      <w:r w:rsidRPr="001C0360">
        <w:rPr>
          <w:b/>
          <w:color w:val="auto"/>
        </w:rPr>
        <w:t>powierzchni</w:t>
      </w:r>
      <w:r>
        <w:rPr>
          <w:b/>
          <w:color w:val="auto"/>
        </w:rPr>
        <w:t xml:space="preserve"> </w:t>
      </w:r>
      <w:r w:rsidRPr="001C0360">
        <w:rPr>
          <w:b/>
          <w:color w:val="auto"/>
        </w:rPr>
        <w:t>zabudowy</w:t>
      </w:r>
      <w:r>
        <w:rPr>
          <w:color w:val="auto"/>
        </w:rPr>
        <w:t xml:space="preserve"> </w:t>
      </w:r>
      <w:r w:rsidRPr="001C0360">
        <w:rPr>
          <w:color w:val="auto"/>
        </w:rPr>
        <w:t>–</w:t>
      </w:r>
      <w:r>
        <w:rPr>
          <w:color w:val="auto"/>
        </w:rPr>
        <w:t xml:space="preserve"> </w:t>
      </w:r>
      <w:r w:rsidRPr="001C0360">
        <w:rPr>
          <w:color w:val="auto"/>
        </w:rPr>
        <w:t>należy</w:t>
      </w:r>
      <w:r>
        <w:rPr>
          <w:color w:val="auto"/>
        </w:rPr>
        <w:t xml:space="preserve"> </w:t>
      </w:r>
      <w:r w:rsidRPr="001C0360">
        <w:rPr>
          <w:color w:val="auto"/>
        </w:rPr>
        <w:t>przez</w:t>
      </w:r>
      <w:r>
        <w:rPr>
          <w:color w:val="auto"/>
        </w:rPr>
        <w:t xml:space="preserve"> </w:t>
      </w:r>
      <w:r w:rsidRPr="001C0360">
        <w:rPr>
          <w:color w:val="auto"/>
        </w:rPr>
        <w:t>to</w:t>
      </w:r>
      <w:r>
        <w:rPr>
          <w:color w:val="auto"/>
        </w:rPr>
        <w:t xml:space="preserve"> </w:t>
      </w:r>
      <w:r w:rsidRPr="001C0360">
        <w:rPr>
          <w:color w:val="auto"/>
        </w:rPr>
        <w:t>rozumieć</w:t>
      </w:r>
      <w:r>
        <w:rPr>
          <w:color w:val="auto"/>
        </w:rPr>
        <w:t xml:space="preserve"> </w:t>
      </w:r>
      <w:r w:rsidRPr="001C0360">
        <w:rPr>
          <w:color w:val="auto"/>
        </w:rPr>
        <w:t>łączną</w:t>
      </w:r>
      <w:r>
        <w:rPr>
          <w:color w:val="auto"/>
        </w:rPr>
        <w:t xml:space="preserve"> </w:t>
      </w:r>
      <w:r w:rsidRPr="001C0360">
        <w:rPr>
          <w:color w:val="auto"/>
        </w:rPr>
        <w:t>powierzchnię</w:t>
      </w:r>
      <w:r>
        <w:rPr>
          <w:color w:val="auto"/>
        </w:rPr>
        <w:t xml:space="preserve"> </w:t>
      </w:r>
      <w:r w:rsidRPr="001C0360">
        <w:rPr>
          <w:color w:val="auto"/>
        </w:rPr>
        <w:t>terenu</w:t>
      </w:r>
      <w:r>
        <w:rPr>
          <w:color w:val="auto"/>
        </w:rPr>
        <w:t xml:space="preserve"> </w:t>
      </w:r>
      <w:r w:rsidRPr="001C0360">
        <w:rPr>
          <w:color w:val="auto"/>
        </w:rPr>
        <w:t>wyznaczoną</w:t>
      </w:r>
      <w:r>
        <w:rPr>
          <w:color w:val="auto"/>
        </w:rPr>
        <w:t xml:space="preserve"> </w:t>
      </w:r>
      <w:r w:rsidRPr="001C0360">
        <w:rPr>
          <w:color w:val="auto"/>
        </w:rPr>
        <w:t>przez</w:t>
      </w:r>
      <w:r>
        <w:rPr>
          <w:color w:val="auto"/>
        </w:rPr>
        <w:t xml:space="preserve"> </w:t>
      </w:r>
      <w:r w:rsidRPr="001C0360">
        <w:rPr>
          <w:color w:val="auto"/>
        </w:rPr>
        <w:t>rzut</w:t>
      </w:r>
      <w:r>
        <w:rPr>
          <w:color w:val="auto"/>
        </w:rPr>
        <w:t xml:space="preserve"> </w:t>
      </w:r>
      <w:r w:rsidRPr="001C0360">
        <w:rPr>
          <w:color w:val="auto"/>
        </w:rPr>
        <w:t>prostokątny</w:t>
      </w:r>
      <w:r>
        <w:rPr>
          <w:color w:val="auto"/>
        </w:rPr>
        <w:t xml:space="preserve"> </w:t>
      </w:r>
      <w:r w:rsidRPr="001C0360">
        <w:rPr>
          <w:color w:val="auto"/>
        </w:rPr>
        <w:t>nadziemnych</w:t>
      </w:r>
      <w:r>
        <w:rPr>
          <w:color w:val="auto"/>
        </w:rPr>
        <w:t xml:space="preserve"> </w:t>
      </w:r>
      <w:r w:rsidRPr="001C0360">
        <w:rPr>
          <w:color w:val="auto"/>
        </w:rPr>
        <w:t>zewnętrznych</w:t>
      </w:r>
      <w:r>
        <w:rPr>
          <w:color w:val="auto"/>
        </w:rPr>
        <w:t xml:space="preserve"> </w:t>
      </w:r>
      <w:r w:rsidRPr="001C0360">
        <w:rPr>
          <w:color w:val="auto"/>
        </w:rPr>
        <w:t>ścian</w:t>
      </w:r>
      <w:r>
        <w:rPr>
          <w:color w:val="auto"/>
        </w:rPr>
        <w:t xml:space="preserve"> </w:t>
      </w:r>
      <w:r w:rsidRPr="001C0360">
        <w:rPr>
          <w:color w:val="auto"/>
        </w:rPr>
        <w:t>wszystkich</w:t>
      </w:r>
      <w:r>
        <w:rPr>
          <w:color w:val="auto"/>
        </w:rPr>
        <w:t xml:space="preserve"> </w:t>
      </w:r>
      <w:r w:rsidRPr="001C0360">
        <w:rPr>
          <w:color w:val="auto"/>
        </w:rPr>
        <w:t>budynków</w:t>
      </w:r>
      <w:r>
        <w:rPr>
          <w:color w:val="auto"/>
        </w:rPr>
        <w:t xml:space="preserve"> </w:t>
      </w:r>
      <w:r w:rsidRPr="001C0360">
        <w:rPr>
          <w:color w:val="auto"/>
        </w:rPr>
        <w:t>w</w:t>
      </w:r>
      <w:r>
        <w:rPr>
          <w:color w:val="auto"/>
        </w:rPr>
        <w:t xml:space="preserve"> </w:t>
      </w:r>
      <w:r w:rsidRPr="001C0360">
        <w:rPr>
          <w:color w:val="auto"/>
        </w:rPr>
        <w:t>stanie</w:t>
      </w:r>
      <w:r>
        <w:rPr>
          <w:color w:val="auto"/>
        </w:rPr>
        <w:t xml:space="preserve"> </w:t>
      </w:r>
      <w:r w:rsidRPr="001C0360">
        <w:rPr>
          <w:color w:val="auto"/>
        </w:rPr>
        <w:t>wykończonym</w:t>
      </w:r>
      <w:r>
        <w:rPr>
          <w:color w:val="auto"/>
        </w:rPr>
        <w:t xml:space="preserve"> </w:t>
      </w:r>
      <w:r w:rsidRPr="001C0360">
        <w:rPr>
          <w:color w:val="auto"/>
        </w:rPr>
        <w:t>na</w:t>
      </w:r>
      <w:r>
        <w:rPr>
          <w:color w:val="auto"/>
        </w:rPr>
        <w:t xml:space="preserve"> </w:t>
      </w:r>
      <w:r w:rsidRPr="001C0360">
        <w:rPr>
          <w:color w:val="auto"/>
        </w:rPr>
        <w:t>powierzchnię</w:t>
      </w:r>
      <w:r>
        <w:rPr>
          <w:color w:val="auto"/>
        </w:rPr>
        <w:t xml:space="preserve"> </w:t>
      </w:r>
      <w:r w:rsidRPr="001C0360">
        <w:rPr>
          <w:color w:val="auto"/>
        </w:rPr>
        <w:t>działki</w:t>
      </w:r>
      <w:r>
        <w:rPr>
          <w:color w:val="auto"/>
        </w:rPr>
        <w:t xml:space="preserve"> </w:t>
      </w:r>
      <w:r w:rsidRPr="001C0360">
        <w:rPr>
          <w:color w:val="auto"/>
        </w:rPr>
        <w:t>budowlanej;</w:t>
      </w:r>
    </w:p>
    <w:p w14:paraId="370297F2" w14:textId="678688C9" w:rsidR="00BD37A5" w:rsidRDefault="00FC612C" w:rsidP="00FC612C">
      <w:pPr>
        <w:pStyle w:val="Akapitzlist"/>
      </w:pPr>
      <w:r w:rsidRPr="004D712E">
        <w:rPr>
          <w:b/>
        </w:rPr>
        <w:t>terenie</w:t>
      </w:r>
      <w:r>
        <w:t xml:space="preserve"> – należy przez to rozumieć obszar o określonym przeznaczeniu i zasadach zagospodarowania, wyznaczony na rysunku liniami rozgraniczającymi</w:t>
      </w:r>
      <w:r w:rsidR="002C66CD">
        <w:t>.</w:t>
      </w:r>
    </w:p>
    <w:p w14:paraId="5D0531DF" w14:textId="77777777" w:rsidR="00D813B4" w:rsidRPr="00904A88" w:rsidRDefault="00D813B4" w:rsidP="00406110">
      <w:pPr>
        <w:pStyle w:val="Akapitzlist"/>
        <w:numPr>
          <w:ilvl w:val="0"/>
          <w:numId w:val="0"/>
        </w:numPr>
        <w:ind w:left="992"/>
      </w:pPr>
    </w:p>
    <w:p w14:paraId="2B572842" w14:textId="634F419E" w:rsidR="00BD37A5" w:rsidRPr="00904A88" w:rsidRDefault="007F7ABB" w:rsidP="00BD37A5">
      <w:pPr>
        <w:pStyle w:val="Akapitzlist"/>
        <w:numPr>
          <w:ilvl w:val="0"/>
          <w:numId w:val="1"/>
        </w:numPr>
      </w:pPr>
      <w:r>
        <w:t xml:space="preserve">W planie </w:t>
      </w:r>
      <w:r w:rsidR="006D4CD6" w:rsidRPr="00904A88">
        <w:t>ustala</w:t>
      </w:r>
      <w:r>
        <w:t xml:space="preserve"> się</w:t>
      </w:r>
      <w:r w:rsidR="006D4CD6" w:rsidRPr="00904A88">
        <w:t>:</w:t>
      </w:r>
    </w:p>
    <w:p w14:paraId="49B02333" w14:textId="77777777" w:rsidR="006D4CD6" w:rsidRPr="00904A88" w:rsidRDefault="006D4CD6" w:rsidP="006D4CD6">
      <w:pPr>
        <w:pStyle w:val="Akapitzlist"/>
      </w:pPr>
      <w:r w:rsidRPr="00904A88">
        <w:t>przeznaczenie terenów;</w:t>
      </w:r>
    </w:p>
    <w:p w14:paraId="0543305A" w14:textId="7FCDA97C" w:rsidR="006D4CD6" w:rsidRPr="00904A88" w:rsidRDefault="006D4CD6" w:rsidP="006D4CD6">
      <w:pPr>
        <w:pStyle w:val="Akapitzlist"/>
      </w:pPr>
      <w:r w:rsidRPr="00904A88">
        <w:t>zasady ochrony i kształtowania ładu przestrzennego;</w:t>
      </w:r>
    </w:p>
    <w:p w14:paraId="7DA2917B" w14:textId="77777777" w:rsidR="006D4CD6" w:rsidRPr="00904A88" w:rsidRDefault="006D4CD6" w:rsidP="006D4CD6">
      <w:pPr>
        <w:pStyle w:val="Akapitzlist"/>
      </w:pPr>
      <w:r w:rsidRPr="00904A88">
        <w:t>zasady ochrony środowiska, przyrody, krajobrazu oraz zasady kształtowania krajobrazu;</w:t>
      </w:r>
    </w:p>
    <w:p w14:paraId="60B42301" w14:textId="48366359" w:rsidR="006D4CD6" w:rsidRDefault="006D4CD6" w:rsidP="006D4CD6">
      <w:pPr>
        <w:pStyle w:val="Akapitzlist"/>
      </w:pPr>
      <w:r w:rsidRPr="00904A88">
        <w:t>zasady ochrony dziedzictwa kulturowego i zabytków, w tym krajobrazów kulturowych oraz dóbr kultury współczesnej;</w:t>
      </w:r>
    </w:p>
    <w:p w14:paraId="698E3328" w14:textId="05E66031" w:rsidR="00F61BBE" w:rsidRPr="00904A88" w:rsidRDefault="00F61BBE" w:rsidP="00F61BBE">
      <w:pPr>
        <w:pStyle w:val="Akapitzlist"/>
      </w:pPr>
      <w:r w:rsidRPr="00904A88">
        <w:lastRenderedPageBreak/>
        <w:t>zasady kształtowania zabudowy oraz zagospodarowania terenu w ustaleniach szczegółowych dla poszczególnych terenów;</w:t>
      </w:r>
    </w:p>
    <w:p w14:paraId="2572B63B" w14:textId="77777777" w:rsidR="006D4CD6" w:rsidRPr="00904A88" w:rsidRDefault="006D4CD6" w:rsidP="006D4CD6">
      <w:pPr>
        <w:pStyle w:val="Akapitzlist"/>
      </w:pPr>
      <w:r w:rsidRPr="00904A88">
        <w:t>szczególne warunki zagospodarowania terenów oraz ograniczenia w ich użytkowaniu, w tym zakaz zabudowy;</w:t>
      </w:r>
    </w:p>
    <w:p w14:paraId="3CC5B439" w14:textId="0FEBE7D2" w:rsidR="006D4CD6" w:rsidRDefault="006D4CD6" w:rsidP="006D4CD6">
      <w:pPr>
        <w:pStyle w:val="Akapitzlist"/>
      </w:pPr>
      <w:r w:rsidRPr="00904A88">
        <w:t>zasady modernizacji, rozbudowy i budowy systemów komunikacji i infrastruktury technicznej;</w:t>
      </w:r>
    </w:p>
    <w:p w14:paraId="4522B684" w14:textId="3064984C" w:rsidR="00597F16" w:rsidRPr="00904A88" w:rsidRDefault="006D4CD6" w:rsidP="00597F16">
      <w:pPr>
        <w:pStyle w:val="Akapitzlist"/>
      </w:pPr>
      <w:r w:rsidRPr="00904A88">
        <w:t>stawki procentowe na podstawie których ustala się opłatę o której mowa w art.</w:t>
      </w:r>
      <w:r w:rsidR="00D3250F">
        <w:t xml:space="preserve"> </w:t>
      </w:r>
      <w:r w:rsidRPr="00904A88">
        <w:t>36 ust. 4 ustawy.</w:t>
      </w:r>
    </w:p>
    <w:p w14:paraId="1919A64F" w14:textId="77777777" w:rsidR="006D4CD6" w:rsidRPr="00904A88" w:rsidRDefault="006D4CD6" w:rsidP="006D4CD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4A88">
        <w:rPr>
          <w:rFonts w:ascii="Arial" w:hAnsi="Arial" w:cs="Arial"/>
          <w:b/>
          <w:sz w:val="20"/>
          <w:szCs w:val="20"/>
        </w:rPr>
        <w:t>Rozdział I</w:t>
      </w:r>
    </w:p>
    <w:p w14:paraId="080DDEC6" w14:textId="77777777" w:rsidR="006D4CD6" w:rsidRPr="00904A88" w:rsidRDefault="006D4CD6" w:rsidP="006D4CD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27FCA4" w14:textId="77777777" w:rsidR="006D4CD6" w:rsidRPr="00904A88" w:rsidRDefault="006D4CD6" w:rsidP="006D4CD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4A88">
        <w:rPr>
          <w:rFonts w:ascii="Arial" w:hAnsi="Arial" w:cs="Arial"/>
          <w:b/>
          <w:sz w:val="20"/>
          <w:szCs w:val="20"/>
        </w:rPr>
        <w:t>Ustalenia ogólne dla całego obszaru objętego planem miejscowym</w:t>
      </w:r>
    </w:p>
    <w:p w14:paraId="7413E795" w14:textId="77777777" w:rsidR="006D4CD6" w:rsidRPr="00904A88" w:rsidRDefault="006D4CD6" w:rsidP="006D4CD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05EEE8" w14:textId="613D17FA" w:rsidR="006D4CD6" w:rsidRDefault="006D4CD6" w:rsidP="00597F16">
      <w:pPr>
        <w:pStyle w:val="Akapitzlist"/>
        <w:numPr>
          <w:ilvl w:val="0"/>
          <w:numId w:val="1"/>
        </w:numPr>
      </w:pPr>
      <w:r w:rsidRPr="00904A88">
        <w:t>Na obszarze objętym planem ustala się</w:t>
      </w:r>
      <w:r w:rsidR="008008B1">
        <w:t xml:space="preserve"> </w:t>
      </w:r>
      <w:r w:rsidRPr="00904A88">
        <w:t>przeznaczeni</w:t>
      </w:r>
      <w:r w:rsidR="00597F16">
        <w:t>e</w:t>
      </w:r>
      <w:r w:rsidRPr="00904A88">
        <w:t xml:space="preserve"> teren</w:t>
      </w:r>
      <w:r w:rsidR="00597F16">
        <w:t xml:space="preserve">u jako </w:t>
      </w:r>
      <w:r w:rsidR="00F61BBE">
        <w:t>t</w:t>
      </w:r>
      <w:r w:rsidR="00F61BBE" w:rsidRPr="00F61BBE">
        <w:t>eren obiektów produkcyjnych – elektrowni fotowoltaicznej wraz ze strefą ochronną</w:t>
      </w:r>
      <w:r w:rsidR="00612BB3">
        <w:t xml:space="preserve"> </w:t>
      </w:r>
      <w:r w:rsidR="00597F16">
        <w:t xml:space="preserve">- </w:t>
      </w:r>
      <w:r w:rsidR="00597F16" w:rsidRPr="00904A88">
        <w:t xml:space="preserve">oznaczony na rysunku symbolem </w:t>
      </w:r>
      <w:r w:rsidR="00F61BBE">
        <w:rPr>
          <w:b/>
        </w:rPr>
        <w:t>P-EF</w:t>
      </w:r>
      <w:r w:rsidR="00597F16">
        <w:t>.</w:t>
      </w:r>
    </w:p>
    <w:p w14:paraId="4D44DF0E" w14:textId="77777777" w:rsidR="00597F16" w:rsidRPr="00904A88" w:rsidRDefault="00597F16" w:rsidP="00597F16">
      <w:pPr>
        <w:pStyle w:val="Akapitzlist"/>
        <w:numPr>
          <w:ilvl w:val="0"/>
          <w:numId w:val="0"/>
        </w:numPr>
        <w:ind w:left="397"/>
      </w:pPr>
    </w:p>
    <w:p w14:paraId="3BAB226F" w14:textId="77777777" w:rsidR="006D4CD6" w:rsidRPr="00904A88" w:rsidRDefault="006D4CD6" w:rsidP="006D4CD6">
      <w:pPr>
        <w:pStyle w:val="Akapitzlist"/>
        <w:numPr>
          <w:ilvl w:val="0"/>
          <w:numId w:val="1"/>
        </w:numPr>
      </w:pPr>
    </w:p>
    <w:p w14:paraId="34CD3952" w14:textId="2B166827" w:rsidR="00F61BBE" w:rsidRDefault="006D4CD6" w:rsidP="00F61BBE">
      <w:pPr>
        <w:pStyle w:val="Akapitzlist"/>
        <w:numPr>
          <w:ilvl w:val="1"/>
          <w:numId w:val="1"/>
        </w:numPr>
        <w:rPr>
          <w:color w:val="auto"/>
        </w:rPr>
      </w:pPr>
      <w:r w:rsidRPr="00904A88">
        <w:t xml:space="preserve">W zakresie zasad ochrony i kształtowania ładu przestrzennego </w:t>
      </w:r>
      <w:r w:rsidR="00F61BBE" w:rsidRPr="00F61BBE">
        <w:rPr>
          <w:color w:val="auto"/>
        </w:rPr>
        <w:t>ustala się</w:t>
      </w:r>
      <w:r w:rsidR="00F61BBE">
        <w:rPr>
          <w:color w:val="auto"/>
        </w:rPr>
        <w:t>:</w:t>
      </w:r>
    </w:p>
    <w:p w14:paraId="646B40B2" w14:textId="019DCB3A" w:rsidR="00F61BBE" w:rsidRPr="00F61BBE" w:rsidRDefault="00F61BBE" w:rsidP="00F61BBE">
      <w:pPr>
        <w:pStyle w:val="Akapitzlist"/>
      </w:pPr>
      <w:r w:rsidRPr="008B3800">
        <w:rPr>
          <w:color w:val="auto"/>
        </w:rPr>
        <w:t>nieprzekraczalne linie zabudowy w odległościach określonych wymiarami – zgodnie z rysunkiem</w:t>
      </w:r>
      <w:r>
        <w:rPr>
          <w:color w:val="auto"/>
        </w:rPr>
        <w:t>;</w:t>
      </w:r>
    </w:p>
    <w:p w14:paraId="619BC01D" w14:textId="4AE3F78B" w:rsidR="00F61BBE" w:rsidRDefault="00F61BBE" w:rsidP="00F61BBE">
      <w:pPr>
        <w:pStyle w:val="Akapitzlist"/>
      </w:pPr>
      <w:r w:rsidRPr="00F61BBE">
        <w:t>lokalizację paneli fotowoltaicznych i inwerterów oraz budynków, o określonych w planie parametrach, zgodnie z nieprzekraczalnymi liniami zabudowy, pozostałymi ustaleniami planu oraz przepisami odrębnymi.</w:t>
      </w:r>
    </w:p>
    <w:p w14:paraId="38EF8173" w14:textId="77777777" w:rsidR="00F61BBE" w:rsidRDefault="00F61BBE" w:rsidP="00F61BBE">
      <w:pPr>
        <w:pStyle w:val="Akapitzlist"/>
        <w:numPr>
          <w:ilvl w:val="1"/>
          <w:numId w:val="1"/>
        </w:numPr>
        <w:rPr>
          <w:color w:val="auto"/>
        </w:rPr>
      </w:pPr>
      <w:r w:rsidRPr="00F61BBE">
        <w:rPr>
          <w:color w:val="auto"/>
        </w:rPr>
        <w:t>Dopuszcza się</w:t>
      </w:r>
      <w:r>
        <w:rPr>
          <w:color w:val="auto"/>
        </w:rPr>
        <w:t>:</w:t>
      </w:r>
    </w:p>
    <w:p w14:paraId="2F25FF57" w14:textId="7CCF23E5" w:rsidR="00F61BBE" w:rsidRDefault="00F61BBE" w:rsidP="00F61BBE">
      <w:pPr>
        <w:pStyle w:val="Akapitzlist"/>
      </w:pPr>
      <w:r w:rsidRPr="00F61BBE">
        <w:t>dowolną powierzchnię i geometrię działek związanych z realizacją urządzeń infrastruktury technicznej i komunikacyjnej oraz w celu regulacji granic działek</w:t>
      </w:r>
      <w:r>
        <w:t>;</w:t>
      </w:r>
    </w:p>
    <w:p w14:paraId="65C4AF93" w14:textId="5953DBFB" w:rsidR="00F61BBE" w:rsidRDefault="00F61BBE" w:rsidP="00F61BBE">
      <w:pPr>
        <w:pStyle w:val="Akapitzlist"/>
      </w:pPr>
      <w:r>
        <w:t>l</w:t>
      </w:r>
      <w:r w:rsidRPr="00904A88">
        <w:t>okalizację</w:t>
      </w:r>
      <w:r>
        <w:t xml:space="preserve"> </w:t>
      </w:r>
      <w:r w:rsidRPr="00904A88">
        <w:t>dojść i dojazdów</w:t>
      </w:r>
      <w:r>
        <w:t>.</w:t>
      </w:r>
    </w:p>
    <w:p w14:paraId="75877AAB" w14:textId="1D19FCE5" w:rsidR="00F61BBE" w:rsidRPr="00F61BBE" w:rsidRDefault="00F61BBE" w:rsidP="00F61BBE">
      <w:pPr>
        <w:pStyle w:val="Akapitzlist"/>
        <w:numPr>
          <w:ilvl w:val="1"/>
          <w:numId w:val="1"/>
        </w:numPr>
      </w:pPr>
      <w:r w:rsidRPr="00F61BBE">
        <w:rPr>
          <w:color w:val="auto"/>
        </w:rPr>
        <w:t>Zakazuje się lokalizacji tymczasowych obiektów budowlanych z wyjątkiem obiektów niezbędnych przy budowie obiektów budowlanych, wznoszonych na czas budowy oraz obiektów dopuszczonych ustaleniami planu</w:t>
      </w:r>
      <w:r>
        <w:rPr>
          <w:color w:val="auto"/>
        </w:rPr>
        <w:t>.</w:t>
      </w:r>
    </w:p>
    <w:p w14:paraId="1581278A" w14:textId="77777777" w:rsidR="008B3800" w:rsidRPr="00904A88" w:rsidRDefault="008B3800" w:rsidP="008B3800">
      <w:pPr>
        <w:pStyle w:val="Akapitzlist"/>
        <w:numPr>
          <w:ilvl w:val="0"/>
          <w:numId w:val="0"/>
        </w:numPr>
        <w:ind w:left="284"/>
      </w:pPr>
    </w:p>
    <w:p w14:paraId="0C08DA41" w14:textId="77777777" w:rsidR="009318CE" w:rsidRDefault="009318CE" w:rsidP="00597F16">
      <w:pPr>
        <w:pStyle w:val="Akapitzlist"/>
        <w:numPr>
          <w:ilvl w:val="0"/>
          <w:numId w:val="1"/>
        </w:numPr>
      </w:pPr>
    </w:p>
    <w:p w14:paraId="51455024" w14:textId="77777777" w:rsidR="009318CE" w:rsidRDefault="009318CE" w:rsidP="009318CE">
      <w:pPr>
        <w:pStyle w:val="Akapitzlist"/>
        <w:numPr>
          <w:ilvl w:val="1"/>
          <w:numId w:val="1"/>
        </w:numPr>
      </w:pPr>
      <w:r>
        <w:t>W zakresie zasad ochrony środowiska, przyrody, krajobrazu oraz zasad kształtowania krajobrazu ustala się:</w:t>
      </w:r>
    </w:p>
    <w:p w14:paraId="6B2053A3" w14:textId="77777777" w:rsidR="009318CE" w:rsidRDefault="009318CE" w:rsidP="009318CE">
      <w:pPr>
        <w:pStyle w:val="Akapitzlist"/>
      </w:pPr>
      <w:r>
        <w:t>zagospodarowanie odpadów zgodne z przepisami odrębnymi;</w:t>
      </w:r>
    </w:p>
    <w:p w14:paraId="523576E5" w14:textId="77777777" w:rsidR="009318CE" w:rsidRDefault="009318CE" w:rsidP="009318CE">
      <w:pPr>
        <w:pStyle w:val="Akapitzlist"/>
      </w:pPr>
      <w:r>
        <w:t>możliwość zagospodarowania mas ziemnych powstałych wskutek prowadzenia robót budowlanych na terenie inwestycji;</w:t>
      </w:r>
    </w:p>
    <w:p w14:paraId="681F1192" w14:textId="022A2091" w:rsidR="009318CE" w:rsidRDefault="009318CE" w:rsidP="009318CE">
      <w:pPr>
        <w:pStyle w:val="Akapitzlist"/>
      </w:pPr>
      <w:r>
        <w:t>ochronę wód podziemnych poprzez stosowanie na zagospodarowanych terenach rozwiązań uniemożliwiających spływ zanieczyszczeń do gruntu</w:t>
      </w:r>
      <w:r w:rsidR="00D77756">
        <w:t>.</w:t>
      </w:r>
    </w:p>
    <w:p w14:paraId="0030B3B2" w14:textId="0D3A35EB" w:rsidR="009318CE" w:rsidRDefault="009318CE" w:rsidP="009318CE">
      <w:pPr>
        <w:pStyle w:val="Akapitzlist"/>
        <w:numPr>
          <w:ilvl w:val="1"/>
          <w:numId w:val="1"/>
        </w:numPr>
      </w:pPr>
      <w:r>
        <w:t>Dopuszcza się lokalizację urządzeń melioracji wodnych.</w:t>
      </w:r>
    </w:p>
    <w:p w14:paraId="676A5FDF" w14:textId="77777777" w:rsidR="009318CE" w:rsidRDefault="009318CE" w:rsidP="009318CE">
      <w:pPr>
        <w:pStyle w:val="Akapitzlist"/>
        <w:numPr>
          <w:ilvl w:val="1"/>
          <w:numId w:val="1"/>
        </w:numPr>
      </w:pPr>
      <w:r>
        <w:t>Zakazuje się lokalizacji:</w:t>
      </w:r>
    </w:p>
    <w:p w14:paraId="76ECCE4B" w14:textId="77777777" w:rsidR="009318CE" w:rsidRDefault="009318CE" w:rsidP="009318CE">
      <w:pPr>
        <w:pStyle w:val="Akapitzlist"/>
      </w:pPr>
      <w:r>
        <w:t>przedsięwzięć mogących zawsze znacząco i potencjalnie znacząco oddziaływać na środowisko, z wyjątkiem inwestycji celu publicznego oraz inwestycji dopuszczonych planem;</w:t>
      </w:r>
    </w:p>
    <w:p w14:paraId="75B30B21" w14:textId="77777777" w:rsidR="009318CE" w:rsidRDefault="009318CE" w:rsidP="009318CE">
      <w:pPr>
        <w:pStyle w:val="Akapitzlist"/>
      </w:pPr>
      <w:r>
        <w:t>zakładów o zwiększonym i dużym ryzyku wystąpienia poważnej awarii przemysłowej;</w:t>
      </w:r>
    </w:p>
    <w:p w14:paraId="70BEE2CD" w14:textId="77777777" w:rsidR="009318CE" w:rsidRDefault="009318CE" w:rsidP="009318CE">
      <w:pPr>
        <w:pStyle w:val="Akapitzlist"/>
      </w:pPr>
      <w:r>
        <w:t>stanowisk postojowych na powierzchni działki budowlanej wliczanej do minimalnej powierzchni biologicznie czynnej.</w:t>
      </w:r>
    </w:p>
    <w:p w14:paraId="18B7D47B" w14:textId="320949B7" w:rsidR="00597F16" w:rsidRDefault="009318CE" w:rsidP="009318CE">
      <w:pPr>
        <w:pStyle w:val="Akapitzlist"/>
        <w:numPr>
          <w:ilvl w:val="1"/>
          <w:numId w:val="1"/>
        </w:numPr>
      </w:pPr>
      <w:r>
        <w:t>Ustala się granicę strefy ochronnej dla lokalizowanych na terenach elektrowni fotowoltaicznych tożsamą z linią rozgraniczającą teren oznaczony symbolem P-EF</w:t>
      </w:r>
      <w:r w:rsidR="00BE5C7F">
        <w:rPr>
          <w:color w:val="auto"/>
        </w:rPr>
        <w:t>.</w:t>
      </w:r>
    </w:p>
    <w:p w14:paraId="7EEF8BA8" w14:textId="77777777" w:rsidR="00626B2E" w:rsidRPr="00904A88" w:rsidRDefault="00626B2E" w:rsidP="00626B2E">
      <w:pPr>
        <w:pStyle w:val="Akapitzlist"/>
        <w:numPr>
          <w:ilvl w:val="0"/>
          <w:numId w:val="0"/>
        </w:numPr>
        <w:ind w:left="284"/>
      </w:pPr>
    </w:p>
    <w:p w14:paraId="46CDA5F1" w14:textId="77777777" w:rsidR="006D4CD6" w:rsidRPr="00904A88" w:rsidRDefault="00626B2E" w:rsidP="006D4CD6">
      <w:pPr>
        <w:pStyle w:val="Akapitzlist"/>
        <w:numPr>
          <w:ilvl w:val="0"/>
          <w:numId w:val="1"/>
        </w:numPr>
      </w:pPr>
      <w:r w:rsidRPr="00904A88">
        <w:t>W zakresie zasad ochrony dziedzictwa kulturowego i zabytków, w tym krajobrazów kulturowych oraz dóbr kultury współczesnej ustala się:</w:t>
      </w:r>
    </w:p>
    <w:p w14:paraId="5A63D668" w14:textId="77777777" w:rsidR="00626B2E" w:rsidRPr="00904A88" w:rsidRDefault="00626B2E" w:rsidP="00626B2E">
      <w:pPr>
        <w:pStyle w:val="Akapitzlist"/>
      </w:pPr>
      <w:r w:rsidRPr="00904A88">
        <w:t>w przypadku natrafienia podczas robót budowlanych lub ziemnych na zabytek, zastosowanie mają przepisy odrębne;</w:t>
      </w:r>
    </w:p>
    <w:p w14:paraId="4325350A" w14:textId="6EDF5164" w:rsidR="00626B2E" w:rsidRPr="00904A88" w:rsidRDefault="005E22EA" w:rsidP="00F613D7">
      <w:pPr>
        <w:pStyle w:val="Akapitzlist"/>
      </w:pPr>
      <w:r>
        <w:t>strefę ochrony konserwatorskiej zewidencjonowanego stanowiska archeologicznego Trzebnickie Niwy, AZP 43-17/13 w granicy wyznaczonej na rysunku planu</w:t>
      </w:r>
      <w:r w:rsidR="00F613D7" w:rsidRPr="00904A88">
        <w:t> objętego ochroną prawną na podstawie przepisów odrębnych.</w:t>
      </w:r>
    </w:p>
    <w:p w14:paraId="057091A2" w14:textId="77777777" w:rsidR="00F613D7" w:rsidRPr="00904A88" w:rsidRDefault="00F613D7" w:rsidP="00F613D7">
      <w:pPr>
        <w:pStyle w:val="Akapitzlist"/>
        <w:numPr>
          <w:ilvl w:val="0"/>
          <w:numId w:val="0"/>
        </w:numPr>
        <w:ind w:left="992"/>
      </w:pPr>
    </w:p>
    <w:p w14:paraId="1EAB422D" w14:textId="77777777" w:rsidR="009318CE" w:rsidRDefault="009318CE" w:rsidP="009318CE">
      <w:pPr>
        <w:pStyle w:val="Akapitzlist"/>
        <w:numPr>
          <w:ilvl w:val="0"/>
          <w:numId w:val="1"/>
        </w:numPr>
        <w:ind w:left="284" w:hanging="284"/>
      </w:pPr>
      <w:r>
        <w:t xml:space="preserve">W </w:t>
      </w:r>
      <w:r w:rsidRPr="00166C76">
        <w:t>zakresie</w:t>
      </w:r>
      <w:r>
        <w:t xml:space="preserve"> </w:t>
      </w:r>
      <w:r w:rsidRPr="001174CC">
        <w:t>wymaga</w:t>
      </w:r>
      <w:r>
        <w:t xml:space="preserve">ń </w:t>
      </w:r>
      <w:r w:rsidRPr="001174CC">
        <w:t>wynikając</w:t>
      </w:r>
      <w:r>
        <w:t xml:space="preserve">ych </w:t>
      </w:r>
      <w:r w:rsidRPr="001174CC">
        <w:t>z</w:t>
      </w:r>
      <w:r>
        <w:t xml:space="preserve"> </w:t>
      </w:r>
      <w:r w:rsidRPr="001174CC">
        <w:t>potrzeb</w:t>
      </w:r>
      <w:r>
        <w:t xml:space="preserve"> </w:t>
      </w:r>
      <w:r w:rsidRPr="001174CC">
        <w:t>kształtowania</w:t>
      </w:r>
      <w:r>
        <w:t xml:space="preserve"> </w:t>
      </w:r>
      <w:r w:rsidRPr="001174CC">
        <w:t>przestrzeni</w:t>
      </w:r>
      <w:r>
        <w:t xml:space="preserve"> </w:t>
      </w:r>
      <w:r w:rsidRPr="001174CC">
        <w:t>publicznych</w:t>
      </w:r>
      <w:r>
        <w:t xml:space="preserve"> nie podejmuje się ustaleń.</w:t>
      </w:r>
    </w:p>
    <w:p w14:paraId="3634B25C" w14:textId="77777777" w:rsidR="009318CE" w:rsidRDefault="009318CE" w:rsidP="009318CE">
      <w:pPr>
        <w:pStyle w:val="Akapitzlist"/>
        <w:numPr>
          <w:ilvl w:val="0"/>
          <w:numId w:val="0"/>
        </w:numPr>
        <w:ind w:left="397"/>
      </w:pPr>
    </w:p>
    <w:p w14:paraId="629CD009" w14:textId="738E53E0" w:rsidR="00F613D7" w:rsidRDefault="00F613D7" w:rsidP="00AF172D">
      <w:pPr>
        <w:pStyle w:val="Akapitzlist"/>
        <w:numPr>
          <w:ilvl w:val="0"/>
          <w:numId w:val="1"/>
        </w:numPr>
      </w:pPr>
      <w:r w:rsidRPr="00904A88">
        <w:lastRenderedPageBreak/>
        <w:t>W zakresie granic i sposobów zagospodarowania terenów lub obiektów podlegających ochronie, ustalonych na podstawie odrębnych przepisów, terenów górniczych, a także obszarów szczególnego zagrożenia powodzią oraz obszarów osuwania się mas ziemnych, krajobrazów priorytetowych określonych w audycie krajobrazowym oraz w planach zagospodarowania przestrzennego województwa</w:t>
      </w:r>
      <w:r w:rsidR="005E22EA">
        <w:t xml:space="preserve"> nie podejmuje się ustaleń</w:t>
      </w:r>
      <w:r w:rsidRPr="00904A88">
        <w:t>.</w:t>
      </w:r>
    </w:p>
    <w:p w14:paraId="475A1A94" w14:textId="77777777" w:rsidR="00607D17" w:rsidRPr="00904A88" w:rsidRDefault="00607D17" w:rsidP="00607D17">
      <w:pPr>
        <w:pStyle w:val="Akapitzlist"/>
        <w:numPr>
          <w:ilvl w:val="0"/>
          <w:numId w:val="0"/>
        </w:numPr>
        <w:ind w:left="284"/>
      </w:pPr>
    </w:p>
    <w:p w14:paraId="306F5FA1" w14:textId="6038286D" w:rsidR="009318CE" w:rsidRDefault="009318CE" w:rsidP="009318CE">
      <w:pPr>
        <w:pStyle w:val="Akapitzlist"/>
        <w:numPr>
          <w:ilvl w:val="0"/>
          <w:numId w:val="1"/>
        </w:numPr>
        <w:ind w:left="284" w:hanging="284"/>
      </w:pPr>
      <w:r>
        <w:t xml:space="preserve"> </w:t>
      </w:r>
      <w:r w:rsidRPr="003471D1">
        <w:t>W</w:t>
      </w:r>
      <w:r>
        <w:t xml:space="preserve"> </w:t>
      </w:r>
      <w:r w:rsidRPr="003471D1">
        <w:t>zakresie</w:t>
      </w:r>
      <w:r>
        <w:t xml:space="preserve"> </w:t>
      </w:r>
      <w:r w:rsidRPr="003471D1">
        <w:t>szczegółowych</w:t>
      </w:r>
      <w:r>
        <w:t xml:space="preserve"> </w:t>
      </w:r>
      <w:r w:rsidRPr="003471D1">
        <w:t>warunków</w:t>
      </w:r>
      <w:r>
        <w:t xml:space="preserve"> </w:t>
      </w:r>
      <w:r w:rsidRPr="003471D1">
        <w:t>scalania</w:t>
      </w:r>
      <w:r>
        <w:t xml:space="preserve"> </w:t>
      </w:r>
      <w:r w:rsidRPr="003471D1">
        <w:t>i</w:t>
      </w:r>
      <w:r>
        <w:t xml:space="preserve"> </w:t>
      </w:r>
      <w:r w:rsidRPr="003471D1">
        <w:t>podziału</w:t>
      </w:r>
      <w:r>
        <w:t xml:space="preserve"> </w:t>
      </w:r>
      <w:r w:rsidRPr="003471D1">
        <w:t>nieruchomości</w:t>
      </w:r>
      <w:r>
        <w:t xml:space="preserve"> nie podejmuje się </w:t>
      </w:r>
      <w:r w:rsidRPr="003471D1">
        <w:t>ustal</w:t>
      </w:r>
      <w:r>
        <w:t>eń.</w:t>
      </w:r>
    </w:p>
    <w:p w14:paraId="122F0213" w14:textId="77777777" w:rsidR="009318CE" w:rsidRDefault="009318CE" w:rsidP="009318CE">
      <w:pPr>
        <w:pStyle w:val="Akapitzlist"/>
        <w:numPr>
          <w:ilvl w:val="0"/>
          <w:numId w:val="0"/>
        </w:numPr>
        <w:ind w:left="284"/>
      </w:pPr>
    </w:p>
    <w:p w14:paraId="308CBE3C" w14:textId="0D2B32A5" w:rsidR="003443A2" w:rsidRDefault="003443A2" w:rsidP="003443A2">
      <w:pPr>
        <w:pStyle w:val="Akapitzlist"/>
        <w:numPr>
          <w:ilvl w:val="0"/>
          <w:numId w:val="1"/>
        </w:numPr>
      </w:pPr>
      <w:r>
        <w:t xml:space="preserve">  </w:t>
      </w:r>
      <w:r w:rsidRPr="00904A88">
        <w:t>W zakresie szczególnych warunków zagospodarowania terenów oraz ograniczeń w ich użytkowaniu, w tym zakazu zabudowy ustala się</w:t>
      </w:r>
      <w:r>
        <w:t>:</w:t>
      </w:r>
    </w:p>
    <w:p w14:paraId="226AC8F5" w14:textId="77777777" w:rsidR="003443A2" w:rsidRDefault="003443A2" w:rsidP="003443A2">
      <w:pPr>
        <w:pStyle w:val="Akapitzlist"/>
      </w:pPr>
      <w:r w:rsidRPr="004E47DB">
        <w:t>strefę</w:t>
      </w:r>
      <w:r>
        <w:t xml:space="preserve"> </w:t>
      </w:r>
      <w:r w:rsidRPr="004E47DB">
        <w:t>ochronną</w:t>
      </w:r>
      <w:r>
        <w:t xml:space="preserve"> </w:t>
      </w:r>
      <w:r w:rsidRPr="004E47DB">
        <w:t>związaną</w:t>
      </w:r>
      <w:r>
        <w:t xml:space="preserve"> </w:t>
      </w:r>
      <w:r w:rsidRPr="004E47DB">
        <w:t>z</w:t>
      </w:r>
      <w:r>
        <w:t xml:space="preserve"> </w:t>
      </w:r>
      <w:r w:rsidRPr="004E47DB">
        <w:t>ograniczeniami</w:t>
      </w:r>
      <w:r>
        <w:t xml:space="preserve"> </w:t>
      </w:r>
      <w:r w:rsidRPr="004E47DB">
        <w:t>w</w:t>
      </w:r>
      <w:r>
        <w:t xml:space="preserve"> </w:t>
      </w:r>
      <w:r w:rsidRPr="004E47DB">
        <w:t>zabudowie</w:t>
      </w:r>
      <w:r>
        <w:t xml:space="preserve"> oraz </w:t>
      </w:r>
      <w:r w:rsidRPr="004E47DB">
        <w:t>zagospodarowaniu</w:t>
      </w:r>
      <w:r>
        <w:t xml:space="preserve"> </w:t>
      </w:r>
      <w:r w:rsidRPr="004E47DB">
        <w:t>i</w:t>
      </w:r>
      <w:r>
        <w:t> </w:t>
      </w:r>
      <w:r w:rsidRPr="004E47DB">
        <w:t>użytkowaniu</w:t>
      </w:r>
      <w:r>
        <w:t xml:space="preserve"> </w:t>
      </w:r>
      <w:r w:rsidRPr="004E47DB">
        <w:t>terenu</w:t>
      </w:r>
      <w:r>
        <w:t xml:space="preserve"> dla </w:t>
      </w:r>
      <w:r w:rsidRPr="004E47DB">
        <w:t>urządzeń</w:t>
      </w:r>
      <w:r>
        <w:t xml:space="preserve"> </w:t>
      </w:r>
      <w:r w:rsidRPr="004E47DB">
        <w:t>wytwarzających</w:t>
      </w:r>
      <w:r>
        <w:t xml:space="preserve"> </w:t>
      </w:r>
      <w:r w:rsidRPr="004E47DB">
        <w:t>energię</w:t>
      </w:r>
      <w:r>
        <w:t xml:space="preserve"> </w:t>
      </w:r>
      <w:r w:rsidRPr="004E47DB">
        <w:t>z</w:t>
      </w:r>
      <w:r>
        <w:t xml:space="preserve"> </w:t>
      </w:r>
      <w:r w:rsidRPr="004E47DB">
        <w:t>odnawialnych</w:t>
      </w:r>
      <w:r>
        <w:t xml:space="preserve"> </w:t>
      </w:r>
      <w:r w:rsidRPr="004E47DB">
        <w:t>źródeł</w:t>
      </w:r>
      <w:r>
        <w:t xml:space="preserve"> </w:t>
      </w:r>
      <w:r w:rsidRPr="004E47DB">
        <w:t>energii</w:t>
      </w:r>
      <w:r>
        <w:t xml:space="preserve"> </w:t>
      </w:r>
      <w:r w:rsidRPr="004E47DB">
        <w:t>zgodnie</w:t>
      </w:r>
      <w:r>
        <w:t xml:space="preserve"> </w:t>
      </w:r>
      <w:r w:rsidRPr="004E47DB">
        <w:t>z</w:t>
      </w:r>
      <w:r>
        <w:t xml:space="preserve"> </w:t>
      </w:r>
      <w:r w:rsidRPr="004E47DB">
        <w:t>liniami</w:t>
      </w:r>
      <w:r>
        <w:t xml:space="preserve"> </w:t>
      </w:r>
      <w:r w:rsidRPr="004E47DB">
        <w:t>rozgraniczającymi</w:t>
      </w:r>
      <w:r>
        <w:t xml:space="preserve"> </w:t>
      </w:r>
      <w:r w:rsidRPr="004E47DB">
        <w:t>teren</w:t>
      </w:r>
      <w:r>
        <w:t xml:space="preserve">u </w:t>
      </w:r>
      <w:r w:rsidRPr="004E47DB">
        <w:t>P-EF;</w:t>
      </w:r>
    </w:p>
    <w:p w14:paraId="75AC2B94" w14:textId="77777777" w:rsidR="003443A2" w:rsidRDefault="003443A2" w:rsidP="003443A2">
      <w:pPr>
        <w:pStyle w:val="Akapitzlist"/>
      </w:pPr>
      <w:r>
        <w:t>uwzględnienie przepisów odrębnych w zakresie</w:t>
      </w:r>
      <w:r w:rsidRPr="002C66CD">
        <w:rPr>
          <w:bCs/>
        </w:rPr>
        <w:t xml:space="preserve"> </w:t>
      </w:r>
      <w:r>
        <w:t>ograniczeń wynikających z lokalizacji istniejących urządzeń infrastruktury technicznej;</w:t>
      </w:r>
    </w:p>
    <w:p w14:paraId="6910BF07" w14:textId="77777777" w:rsidR="003443A2" w:rsidRPr="00904A88" w:rsidRDefault="003443A2" w:rsidP="003443A2">
      <w:pPr>
        <w:pStyle w:val="Akapitzlist"/>
      </w:pPr>
      <w:r>
        <w:t>uwzględnienie ograniczeń wynikających z lokalizacji obszaru objętego planem miejscowym na terenie objętym koncesją na poszukiwanie i rozpoznawanie złóż ropy naftowej i gazu ziemnego oraz wydobywanie ropy naftowej i gazu ziemnego ze złóż w obszarze „Gorzów Wielkopolski – Międzychód” nr 69/98/Ł z dnia 25.09.2017 r.</w:t>
      </w:r>
    </w:p>
    <w:p w14:paraId="6A15C092" w14:textId="77777777" w:rsidR="003443A2" w:rsidRDefault="003443A2" w:rsidP="003443A2">
      <w:pPr>
        <w:pStyle w:val="Akapitzlist"/>
        <w:numPr>
          <w:ilvl w:val="0"/>
          <w:numId w:val="0"/>
        </w:numPr>
        <w:ind w:left="992"/>
      </w:pPr>
    </w:p>
    <w:p w14:paraId="01210050" w14:textId="77777777" w:rsidR="003443A2" w:rsidRDefault="003443A2" w:rsidP="003443A2">
      <w:pPr>
        <w:pStyle w:val="Akapitzlist"/>
        <w:numPr>
          <w:ilvl w:val="0"/>
          <w:numId w:val="1"/>
        </w:numPr>
      </w:pPr>
    </w:p>
    <w:p w14:paraId="43E7DAF5" w14:textId="77777777" w:rsidR="003443A2" w:rsidRDefault="003443A2" w:rsidP="003443A2">
      <w:pPr>
        <w:pStyle w:val="Akapitzlist"/>
        <w:numPr>
          <w:ilvl w:val="1"/>
          <w:numId w:val="1"/>
        </w:numPr>
        <w:ind w:left="284" w:hanging="284"/>
      </w:pPr>
      <w:r w:rsidRPr="00AA4BDD">
        <w:t>W</w:t>
      </w:r>
      <w:r>
        <w:t xml:space="preserve"> </w:t>
      </w:r>
      <w:r w:rsidRPr="00AA4BDD">
        <w:t>zakresie</w:t>
      </w:r>
      <w:r>
        <w:t xml:space="preserve"> </w:t>
      </w:r>
      <w:r w:rsidRPr="00AA4BDD">
        <w:t>zasad</w:t>
      </w:r>
      <w:r>
        <w:t xml:space="preserve"> </w:t>
      </w:r>
      <w:r w:rsidRPr="00AA4BDD">
        <w:t>modernizacji,</w:t>
      </w:r>
      <w:r>
        <w:t xml:space="preserve"> </w:t>
      </w:r>
      <w:r w:rsidRPr="00AA4BDD">
        <w:t>rozbudowy</w:t>
      </w:r>
      <w:r>
        <w:t xml:space="preserve"> </w:t>
      </w:r>
      <w:r w:rsidRPr="00AA4BDD">
        <w:t>i</w:t>
      </w:r>
      <w:r>
        <w:t xml:space="preserve"> </w:t>
      </w:r>
      <w:r w:rsidRPr="00AA4BDD">
        <w:t>budowy</w:t>
      </w:r>
      <w:r>
        <w:t xml:space="preserve"> </w:t>
      </w:r>
      <w:r w:rsidRPr="00AA4BDD">
        <w:t>systemów</w:t>
      </w:r>
      <w:r>
        <w:t xml:space="preserve"> </w:t>
      </w:r>
      <w:r w:rsidRPr="00AA4BDD">
        <w:t>infrastruktury</w:t>
      </w:r>
      <w:r>
        <w:t xml:space="preserve"> </w:t>
      </w:r>
      <w:r w:rsidRPr="00AA4BDD">
        <w:t>technicznej</w:t>
      </w:r>
      <w:r>
        <w:t xml:space="preserve"> </w:t>
      </w:r>
      <w:r w:rsidRPr="00AA4BDD">
        <w:t>ustala</w:t>
      </w:r>
      <w:r>
        <w:t xml:space="preserve"> </w:t>
      </w:r>
      <w:r w:rsidRPr="00AA4BDD">
        <w:t>się</w:t>
      </w:r>
      <w:r>
        <w:t>:</w:t>
      </w:r>
    </w:p>
    <w:p w14:paraId="30C7BF8C" w14:textId="77777777" w:rsidR="003443A2" w:rsidRDefault="003443A2" w:rsidP="003443A2">
      <w:pPr>
        <w:pStyle w:val="Akapitzlist"/>
      </w:pPr>
      <w:r>
        <w:t>odprowadzanie wód opadowych i roztopowych zgodnie z przepisami odrębnymi;</w:t>
      </w:r>
    </w:p>
    <w:p w14:paraId="7A0C2FD4" w14:textId="77777777" w:rsidR="003443A2" w:rsidRDefault="003443A2" w:rsidP="003443A2">
      <w:pPr>
        <w:pStyle w:val="Akapitzlist"/>
      </w:pPr>
      <w:r>
        <w:t>odprowadzanie ścieków bytowych i przemysłowych zgodnie z przepisami odrębnymi;</w:t>
      </w:r>
    </w:p>
    <w:p w14:paraId="4093CD47" w14:textId="77777777" w:rsidR="003443A2" w:rsidRDefault="003443A2" w:rsidP="003443A2">
      <w:pPr>
        <w:pStyle w:val="Akapitzlist"/>
      </w:pPr>
      <w:r>
        <w:t>zaopatrzenie w wodę do celów bytowych i technologicznych, w tym do celów przeciwpożarowych, z urządzeń wodociągowych, zgodnie z przepisami odrębnymi;</w:t>
      </w:r>
    </w:p>
    <w:p w14:paraId="013700FA" w14:textId="77777777" w:rsidR="003443A2" w:rsidRDefault="003443A2" w:rsidP="003443A2">
      <w:pPr>
        <w:pStyle w:val="Akapitzlist"/>
      </w:pPr>
      <w:r>
        <w:t>zasilanie w energię elektryczną z urządzeń elektroenergetycznych zgodnie z przepisami odrębnymi.</w:t>
      </w:r>
    </w:p>
    <w:p w14:paraId="362D24AD" w14:textId="77777777" w:rsidR="003443A2" w:rsidRDefault="003443A2" w:rsidP="003443A2">
      <w:pPr>
        <w:pStyle w:val="Akapitzlist"/>
        <w:numPr>
          <w:ilvl w:val="1"/>
          <w:numId w:val="1"/>
        </w:numPr>
        <w:ind w:left="284" w:hanging="284"/>
      </w:pPr>
      <w:r>
        <w:t>Dopuszcza się:</w:t>
      </w:r>
    </w:p>
    <w:p w14:paraId="7CE4E0FA" w14:textId="77777777" w:rsidR="003443A2" w:rsidRPr="00A043AB" w:rsidRDefault="003443A2" w:rsidP="003443A2">
      <w:pPr>
        <w:pStyle w:val="Akapitzlist"/>
      </w:pPr>
      <w:r>
        <w:t xml:space="preserve">lokalizację oraz roboty budowlane w zakresie urządzeń infrastruktury technicznej i obiektów budowlanych związanych z infrastrukturą techniczną, w tym linii elektroenergetycznych niskiego, średniego i wysokiego napięcia, linii teleinformatycznych, stacji i stanowisk transformatorowych oraz </w:t>
      </w:r>
      <w:r w:rsidRPr="008042C6">
        <w:t>rozdzielni</w:t>
      </w:r>
      <w:r>
        <w:t xml:space="preserve"> </w:t>
      </w:r>
      <w:r w:rsidRPr="008042C6">
        <w:t>elektrycznych</w:t>
      </w:r>
      <w:r>
        <w:t xml:space="preserve"> </w:t>
      </w:r>
      <w:r w:rsidRPr="008042C6">
        <w:t>napowietrznych</w:t>
      </w:r>
      <w:r>
        <w:t xml:space="preserve"> </w:t>
      </w:r>
      <w:r w:rsidRPr="008042C6">
        <w:t>i</w:t>
      </w:r>
      <w:r>
        <w:t xml:space="preserve"> </w:t>
      </w:r>
      <w:r w:rsidRPr="008042C6">
        <w:t>wnętrzowych</w:t>
      </w:r>
      <w:r>
        <w:t xml:space="preserve"> oraz </w:t>
      </w:r>
      <w:r w:rsidRPr="00C72A3F">
        <w:rPr>
          <w:color w:val="auto"/>
        </w:rPr>
        <w:t>urządzeń</w:t>
      </w:r>
      <w:r>
        <w:rPr>
          <w:color w:val="auto"/>
        </w:rPr>
        <w:t xml:space="preserve"> </w:t>
      </w:r>
      <w:r w:rsidRPr="00C72A3F">
        <w:rPr>
          <w:color w:val="auto"/>
        </w:rPr>
        <w:t>wytwarzających</w:t>
      </w:r>
      <w:r>
        <w:rPr>
          <w:color w:val="auto"/>
        </w:rPr>
        <w:t xml:space="preserve"> </w:t>
      </w:r>
      <w:r w:rsidRPr="00C72A3F">
        <w:rPr>
          <w:color w:val="auto"/>
        </w:rPr>
        <w:t>energię</w:t>
      </w:r>
      <w:r>
        <w:rPr>
          <w:color w:val="auto"/>
        </w:rPr>
        <w:t xml:space="preserve"> </w:t>
      </w:r>
      <w:r w:rsidRPr="00C72A3F">
        <w:rPr>
          <w:color w:val="auto"/>
        </w:rPr>
        <w:t>z</w:t>
      </w:r>
      <w:r>
        <w:rPr>
          <w:color w:val="auto"/>
        </w:rPr>
        <w:t xml:space="preserve"> </w:t>
      </w:r>
      <w:r w:rsidRPr="00C72A3F">
        <w:rPr>
          <w:color w:val="auto"/>
        </w:rPr>
        <w:t>odnawialnych</w:t>
      </w:r>
      <w:r>
        <w:rPr>
          <w:color w:val="auto"/>
        </w:rPr>
        <w:t xml:space="preserve"> </w:t>
      </w:r>
      <w:r w:rsidRPr="00C72A3F">
        <w:rPr>
          <w:color w:val="auto"/>
        </w:rPr>
        <w:t>źródeł</w:t>
      </w:r>
      <w:r>
        <w:rPr>
          <w:color w:val="auto"/>
        </w:rPr>
        <w:t xml:space="preserve"> </w:t>
      </w:r>
      <w:r w:rsidRPr="00C72A3F">
        <w:rPr>
          <w:color w:val="auto"/>
        </w:rPr>
        <w:t>energii</w:t>
      </w:r>
      <w:r>
        <w:rPr>
          <w:color w:val="auto"/>
        </w:rPr>
        <w:t>:</w:t>
      </w:r>
    </w:p>
    <w:p w14:paraId="7397E435" w14:textId="77777777" w:rsidR="003443A2" w:rsidRDefault="003443A2" w:rsidP="003443A2">
      <w:pPr>
        <w:pStyle w:val="Akapitzlist"/>
        <w:numPr>
          <w:ilvl w:val="3"/>
          <w:numId w:val="1"/>
        </w:numPr>
      </w:pPr>
      <w:r w:rsidRPr="00C72A3F">
        <w:rPr>
          <w:color w:val="auto"/>
        </w:rPr>
        <w:t>o</w:t>
      </w:r>
      <w:r>
        <w:rPr>
          <w:color w:val="auto"/>
        </w:rPr>
        <w:t xml:space="preserve"> </w:t>
      </w:r>
      <w:r w:rsidRPr="00C72A3F">
        <w:rPr>
          <w:color w:val="auto"/>
        </w:rPr>
        <w:t>mocy</w:t>
      </w:r>
      <w:r>
        <w:rPr>
          <w:color w:val="auto"/>
        </w:rPr>
        <w:t xml:space="preserve"> do </w:t>
      </w:r>
      <w:r w:rsidRPr="00C72A3F">
        <w:rPr>
          <w:color w:val="auto"/>
        </w:rPr>
        <w:t>100</w:t>
      </w:r>
      <w:r>
        <w:rPr>
          <w:color w:val="auto"/>
        </w:rPr>
        <w:t xml:space="preserve"> kW z wyłączeniem elektrowni wiatrowych i biogazowni,</w:t>
      </w:r>
    </w:p>
    <w:p w14:paraId="251ABC2B" w14:textId="77777777" w:rsidR="003443A2" w:rsidRDefault="003443A2" w:rsidP="003443A2">
      <w:pPr>
        <w:pStyle w:val="Akapitzlist"/>
        <w:numPr>
          <w:ilvl w:val="3"/>
          <w:numId w:val="1"/>
        </w:numPr>
      </w:pPr>
      <w:r w:rsidRPr="00C72A3F">
        <w:rPr>
          <w:color w:val="auto"/>
        </w:rPr>
        <w:t>o</w:t>
      </w:r>
      <w:r>
        <w:rPr>
          <w:color w:val="auto"/>
        </w:rPr>
        <w:t xml:space="preserve"> </w:t>
      </w:r>
      <w:r w:rsidRPr="00C72A3F">
        <w:rPr>
          <w:color w:val="auto"/>
        </w:rPr>
        <w:t>mocy</w:t>
      </w:r>
      <w:r>
        <w:rPr>
          <w:color w:val="auto"/>
        </w:rPr>
        <w:t xml:space="preserve"> </w:t>
      </w:r>
      <w:r w:rsidRPr="00C72A3F">
        <w:rPr>
          <w:color w:val="auto"/>
        </w:rPr>
        <w:t>powyżej</w:t>
      </w:r>
      <w:r>
        <w:rPr>
          <w:color w:val="auto"/>
        </w:rPr>
        <w:t xml:space="preserve"> </w:t>
      </w:r>
      <w:r w:rsidRPr="00C72A3F">
        <w:rPr>
          <w:color w:val="auto"/>
        </w:rPr>
        <w:t>100</w:t>
      </w:r>
      <w:r>
        <w:rPr>
          <w:color w:val="auto"/>
        </w:rPr>
        <w:t xml:space="preserve"> kW – ogniw fotowoltaicznych zgodnie z ustaleniami szczegółowymi</w:t>
      </w:r>
      <w:r>
        <w:t>;</w:t>
      </w:r>
    </w:p>
    <w:p w14:paraId="1055A2EC" w14:textId="63F71F30" w:rsidR="003443A2" w:rsidRDefault="003443A2" w:rsidP="003443A2">
      <w:pPr>
        <w:pStyle w:val="Akapitzlist"/>
      </w:pPr>
      <w:r>
        <w:t>dopuszczenie skablowania istniejących linii elektroenergetycznych;</w:t>
      </w:r>
    </w:p>
    <w:p w14:paraId="31F193F8" w14:textId="396AB8E5" w:rsidR="000C4246" w:rsidRPr="00904A88" w:rsidRDefault="003443A2" w:rsidP="003443A2">
      <w:pPr>
        <w:pStyle w:val="Akapitzlist"/>
      </w:pPr>
      <w:r>
        <w:t>realizację rozwiązań pozwalających na retencjonowanie wód opadowych i roztopowych na terenie nieruchomości i rozwiązań opóźniających spływ wód opadowych i roztopowych.</w:t>
      </w:r>
    </w:p>
    <w:p w14:paraId="3BF73DDF" w14:textId="77777777" w:rsidR="00C05D50" w:rsidRPr="00904A88" w:rsidRDefault="00C05D50" w:rsidP="00C05D50">
      <w:pPr>
        <w:pStyle w:val="Akapitzlist"/>
        <w:numPr>
          <w:ilvl w:val="0"/>
          <w:numId w:val="0"/>
        </w:numPr>
        <w:ind w:left="992"/>
      </w:pPr>
    </w:p>
    <w:p w14:paraId="3A04B9E3" w14:textId="77777777" w:rsidR="003443A2" w:rsidRDefault="0083454B" w:rsidP="00F613D7">
      <w:pPr>
        <w:pStyle w:val="Akapitzlist"/>
        <w:numPr>
          <w:ilvl w:val="0"/>
          <w:numId w:val="1"/>
        </w:numPr>
      </w:pPr>
      <w:r>
        <w:t xml:space="preserve"> </w:t>
      </w:r>
    </w:p>
    <w:p w14:paraId="1B4CE4A0" w14:textId="530A74F8" w:rsidR="003443A2" w:rsidRDefault="003443A2" w:rsidP="003443A2">
      <w:pPr>
        <w:pStyle w:val="Akapitzlist"/>
        <w:numPr>
          <w:ilvl w:val="1"/>
          <w:numId w:val="1"/>
        </w:numPr>
      </w:pPr>
      <w:r w:rsidRPr="00E83F8A">
        <w:t>W</w:t>
      </w:r>
      <w:r>
        <w:t xml:space="preserve"> </w:t>
      </w:r>
      <w:r w:rsidRPr="00E83F8A">
        <w:t>zakresie</w:t>
      </w:r>
      <w:r>
        <w:t xml:space="preserve"> </w:t>
      </w:r>
      <w:r w:rsidRPr="00E83F8A">
        <w:t>modernizacji,</w:t>
      </w:r>
      <w:r>
        <w:t xml:space="preserve"> </w:t>
      </w:r>
      <w:r w:rsidRPr="00E83F8A">
        <w:t>rozbudowy</w:t>
      </w:r>
      <w:r>
        <w:t xml:space="preserve"> </w:t>
      </w:r>
      <w:r w:rsidRPr="00E83F8A">
        <w:t>i</w:t>
      </w:r>
      <w:r>
        <w:t xml:space="preserve"> </w:t>
      </w:r>
      <w:r w:rsidRPr="00E83F8A">
        <w:t>budowy</w:t>
      </w:r>
      <w:r>
        <w:t xml:space="preserve"> </w:t>
      </w:r>
      <w:r w:rsidRPr="00E83F8A">
        <w:t>systemów</w:t>
      </w:r>
      <w:r>
        <w:t xml:space="preserve"> </w:t>
      </w:r>
      <w:r w:rsidRPr="00E83F8A">
        <w:t>komunikacji</w:t>
      </w:r>
      <w:r>
        <w:t xml:space="preserve"> ustala się:</w:t>
      </w:r>
    </w:p>
    <w:p w14:paraId="6FEB838C" w14:textId="6691CCFA" w:rsidR="003443A2" w:rsidRPr="00614F52" w:rsidRDefault="003443A2" w:rsidP="003443A2">
      <w:pPr>
        <w:pStyle w:val="Akapitzlist"/>
      </w:pPr>
      <w:r>
        <w:rPr>
          <w:rFonts w:cs="Times New Roman"/>
        </w:rPr>
        <w:t xml:space="preserve">powiązanie z układem zewnętrznym za pośrednictwem istniejącego układu komunikacyjnego znajdującego się poza </w:t>
      </w:r>
      <w:r w:rsidR="002D68FF">
        <w:rPr>
          <w:rFonts w:cs="Times New Roman"/>
        </w:rPr>
        <w:t xml:space="preserve">granicą </w:t>
      </w:r>
      <w:r>
        <w:rPr>
          <w:rFonts w:cs="Times New Roman"/>
        </w:rPr>
        <w:t>planu;</w:t>
      </w:r>
    </w:p>
    <w:p w14:paraId="39227F41" w14:textId="02718FE1" w:rsidR="003443A2" w:rsidRPr="009C2DDE" w:rsidRDefault="003443A2" w:rsidP="003443A2">
      <w:pPr>
        <w:pStyle w:val="Akapitzlist"/>
      </w:pPr>
      <w:r>
        <w:t xml:space="preserve">obsługę komunikacyjną z drogi publicznej znajdującej się poza </w:t>
      </w:r>
      <w:r w:rsidR="00A868CF">
        <w:t>granicą</w:t>
      </w:r>
      <w:r w:rsidR="003904DE">
        <w:t xml:space="preserve"> </w:t>
      </w:r>
      <w:r>
        <w:t>planu;</w:t>
      </w:r>
    </w:p>
    <w:p w14:paraId="7B78C1F1" w14:textId="77777777" w:rsidR="003443A2" w:rsidRPr="009C2DDE" w:rsidRDefault="003443A2" w:rsidP="003443A2">
      <w:pPr>
        <w:pStyle w:val="Akapitzlist"/>
      </w:pPr>
      <w:r>
        <w:rPr>
          <w:rFonts w:cs="Times New Roman"/>
        </w:rPr>
        <w:t xml:space="preserve">liczbę stanowisk postojowych, </w:t>
      </w:r>
      <w:r>
        <w:rPr>
          <w:rFonts w:cs="Times New Roman"/>
          <w:bCs/>
        </w:rPr>
        <w:t xml:space="preserve">na działce budowlanej, </w:t>
      </w:r>
      <w:r>
        <w:t>w tym stanowisk przeznaczonych na parkowanie pojazdów zaopatrzonych w kartę parkingową, o ile są wymagane zgodnie z przepisami odrębnymi,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>nie mniejszą niż:</w:t>
      </w:r>
    </w:p>
    <w:p w14:paraId="62B538E1" w14:textId="77777777" w:rsidR="003443A2" w:rsidRDefault="003443A2" w:rsidP="003443A2">
      <w:pPr>
        <w:pStyle w:val="Akapitzlist"/>
        <w:numPr>
          <w:ilvl w:val="3"/>
          <w:numId w:val="1"/>
        </w:numPr>
      </w:pPr>
      <w:r>
        <w:t>1 stanowisko na 4 osoby pracujące na najliczniejszej zmianie,</w:t>
      </w:r>
    </w:p>
    <w:p w14:paraId="5D53F32B" w14:textId="77777777" w:rsidR="003443A2" w:rsidRPr="009C2DDE" w:rsidRDefault="003443A2" w:rsidP="003443A2">
      <w:pPr>
        <w:pStyle w:val="Akapitzlist"/>
        <w:numPr>
          <w:ilvl w:val="3"/>
          <w:numId w:val="1"/>
        </w:numPr>
      </w:pPr>
      <w:r>
        <w:t>1 miejsce dla samochodów ciężarowych i maszyn, jeżeli specyfika prowadzonej działalności będzie tego wymagała.</w:t>
      </w:r>
    </w:p>
    <w:p w14:paraId="637F076E" w14:textId="75676683" w:rsidR="003443A2" w:rsidRDefault="003443A2" w:rsidP="003443A2">
      <w:pPr>
        <w:pStyle w:val="Akapitzlist"/>
        <w:numPr>
          <w:ilvl w:val="1"/>
          <w:numId w:val="1"/>
        </w:numPr>
      </w:pPr>
      <w:r>
        <w:t xml:space="preserve">Dopuszcza się lokalizację wszystkich niezbędnych </w:t>
      </w:r>
      <w:r>
        <w:rPr>
          <w:rFonts w:cs="Times New Roman"/>
        </w:rPr>
        <w:t>elementów układu komunikacyjnego oraz zieleni urządzonej.</w:t>
      </w:r>
    </w:p>
    <w:p w14:paraId="6C8F521C" w14:textId="77777777" w:rsidR="003443A2" w:rsidRDefault="003443A2" w:rsidP="003443A2">
      <w:pPr>
        <w:pStyle w:val="Akapitzlist"/>
        <w:numPr>
          <w:ilvl w:val="0"/>
          <w:numId w:val="0"/>
        </w:numPr>
        <w:ind w:left="397"/>
      </w:pPr>
    </w:p>
    <w:p w14:paraId="4F792149" w14:textId="056E1E5C" w:rsidR="000C4246" w:rsidRDefault="000C4246" w:rsidP="00F613D7">
      <w:pPr>
        <w:pStyle w:val="Akapitzlist"/>
        <w:numPr>
          <w:ilvl w:val="0"/>
          <w:numId w:val="1"/>
        </w:numPr>
      </w:pPr>
      <w:r>
        <w:t>W zakresie sposobu i terminu tymczasowego zagospodarowania, urządzania i użytkowania terenów nie podejmuje się ustaleń.</w:t>
      </w:r>
    </w:p>
    <w:p w14:paraId="63FB611B" w14:textId="77777777" w:rsidR="000C4246" w:rsidRDefault="000C4246" w:rsidP="000C4246">
      <w:pPr>
        <w:pStyle w:val="Akapitzlist"/>
        <w:numPr>
          <w:ilvl w:val="0"/>
          <w:numId w:val="0"/>
        </w:numPr>
        <w:ind w:left="284"/>
      </w:pPr>
    </w:p>
    <w:p w14:paraId="73BF8F2F" w14:textId="06FD0DFD" w:rsidR="00BE5C7F" w:rsidRPr="00904A88" w:rsidRDefault="0083454B" w:rsidP="0044763E">
      <w:pPr>
        <w:pStyle w:val="Akapitzlist"/>
        <w:numPr>
          <w:ilvl w:val="0"/>
          <w:numId w:val="1"/>
        </w:numPr>
      </w:pPr>
      <w:r>
        <w:lastRenderedPageBreak/>
        <w:t xml:space="preserve"> </w:t>
      </w:r>
      <w:r w:rsidR="00FE00CA" w:rsidRPr="005E59AF">
        <w:t>Ustala się stawkę służącą naliczeniu jednorazowych opłat, o jakich mowa w art. 36 ust. 4 ustawy</w:t>
      </w:r>
      <w:r w:rsidR="00D3250F" w:rsidRPr="00D3250F">
        <w:t xml:space="preserve"> z dnia 27 marca 2003 r. o planowaniu i zagospodarowaniu przestrzennym (Dz. U. z 202</w:t>
      </w:r>
      <w:r w:rsidR="003443A2">
        <w:t>1</w:t>
      </w:r>
      <w:r w:rsidR="00D3250F" w:rsidRPr="00D3250F">
        <w:t xml:space="preserve"> r. poz. </w:t>
      </w:r>
      <w:r w:rsidR="003443A2">
        <w:t>741</w:t>
      </w:r>
      <w:r w:rsidR="00D3250F" w:rsidRPr="00D3250F">
        <w:t xml:space="preserve"> ze zm.)</w:t>
      </w:r>
      <w:r w:rsidR="00FE00CA">
        <w:t>,</w:t>
      </w:r>
      <w:r w:rsidR="00FE00CA" w:rsidRPr="005E59AF">
        <w:t xml:space="preserve">  w wysokości</w:t>
      </w:r>
      <w:r w:rsidR="00FE00CA">
        <w:t xml:space="preserve"> </w:t>
      </w:r>
      <w:r w:rsidR="00FE00CA" w:rsidRPr="00904A88">
        <w:t>0 %</w:t>
      </w:r>
      <w:r w:rsidR="00C05D50" w:rsidRPr="00904A88">
        <w:t>.</w:t>
      </w:r>
    </w:p>
    <w:p w14:paraId="79CEAF45" w14:textId="77777777" w:rsidR="00C05D50" w:rsidRPr="00904A88" w:rsidRDefault="00C05D50" w:rsidP="00C05D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4A88">
        <w:rPr>
          <w:rFonts w:ascii="Arial" w:hAnsi="Arial" w:cs="Arial"/>
          <w:b/>
          <w:sz w:val="20"/>
          <w:szCs w:val="20"/>
        </w:rPr>
        <w:t>Rozdział II</w:t>
      </w:r>
    </w:p>
    <w:p w14:paraId="0926D777" w14:textId="77777777" w:rsidR="00C05D50" w:rsidRPr="00904A88" w:rsidRDefault="00C05D50" w:rsidP="00C05D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D4582CC" w14:textId="2E7F0B78" w:rsidR="00D61BB4" w:rsidRPr="0083454B" w:rsidRDefault="00C05D50" w:rsidP="0083454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4A88">
        <w:rPr>
          <w:rFonts w:ascii="Arial" w:hAnsi="Arial" w:cs="Arial"/>
          <w:b/>
          <w:sz w:val="20"/>
          <w:szCs w:val="20"/>
        </w:rPr>
        <w:t>Szczegółowe zasady kształtowania zabudowy oraz wskaźniki zagospodarowania dla poszczególnych terenów</w:t>
      </w:r>
    </w:p>
    <w:p w14:paraId="76FBA639" w14:textId="77777777" w:rsidR="00D61BB4" w:rsidRDefault="00D61BB4" w:rsidP="00D61BB4">
      <w:pPr>
        <w:pStyle w:val="Akapitzlist"/>
        <w:numPr>
          <w:ilvl w:val="0"/>
          <w:numId w:val="0"/>
        </w:numPr>
        <w:ind w:left="992"/>
      </w:pPr>
    </w:p>
    <w:p w14:paraId="0452F7D5" w14:textId="77777777" w:rsidR="00D61BB4" w:rsidRDefault="00D61BB4" w:rsidP="00D61BB4">
      <w:pPr>
        <w:pStyle w:val="Akapitzlist"/>
        <w:numPr>
          <w:ilvl w:val="0"/>
          <w:numId w:val="1"/>
        </w:numPr>
      </w:pPr>
    </w:p>
    <w:p w14:paraId="799384C3" w14:textId="43525C63" w:rsidR="003443A2" w:rsidRDefault="003443A2" w:rsidP="003443A2">
      <w:pPr>
        <w:pStyle w:val="Akapitzlist"/>
        <w:numPr>
          <w:ilvl w:val="1"/>
          <w:numId w:val="1"/>
        </w:numPr>
        <w:ind w:left="284" w:hanging="284"/>
      </w:pPr>
      <w:r>
        <w:t xml:space="preserve">W zakresie zasad kształtowania zabudowy oraz wskaźników zagospodarowania terenu obiektów produkcyjnych – elektrowni fotowoltaicznej wraz ze strefą ochronną, oznaczonego na rysunku symbolem </w:t>
      </w:r>
      <w:r w:rsidRPr="002F2E25">
        <w:rPr>
          <w:b/>
          <w:bCs/>
          <w:color w:val="auto"/>
        </w:rPr>
        <w:t>P-EF</w:t>
      </w:r>
      <w:r>
        <w:rPr>
          <w:color w:val="auto"/>
        </w:rPr>
        <w:t xml:space="preserve">, </w:t>
      </w:r>
      <w:r w:rsidRPr="00C942B7">
        <w:rPr>
          <w:color w:val="auto"/>
        </w:rPr>
        <w:t>dopuszcza</w:t>
      </w:r>
      <w:r>
        <w:rPr>
          <w:color w:val="auto"/>
        </w:rPr>
        <w:t xml:space="preserve"> </w:t>
      </w:r>
      <w:r>
        <w:t>się lokalizację:</w:t>
      </w:r>
    </w:p>
    <w:p w14:paraId="2B5931EA" w14:textId="77777777" w:rsidR="003443A2" w:rsidRDefault="003443A2" w:rsidP="003443A2">
      <w:pPr>
        <w:pStyle w:val="Akapitzlist"/>
      </w:pPr>
      <w:r>
        <w:t>instalacji odnawialnego źródła energii – zespołu paneli fotowoltaicznych i inwerterów o mocy przekraczającej 100 kW;</w:t>
      </w:r>
    </w:p>
    <w:p w14:paraId="17DCA844" w14:textId="77777777" w:rsidR="003443A2" w:rsidRDefault="003443A2" w:rsidP="003443A2">
      <w:pPr>
        <w:pStyle w:val="Akapitzlist"/>
      </w:pPr>
      <w:r w:rsidRPr="008042C6">
        <w:t>budowli</w:t>
      </w:r>
      <w:r>
        <w:t xml:space="preserve"> </w:t>
      </w:r>
      <w:r w:rsidRPr="008042C6">
        <w:t>i</w:t>
      </w:r>
      <w:r>
        <w:t xml:space="preserve"> </w:t>
      </w:r>
      <w:r w:rsidRPr="008042C6">
        <w:t>obiektów</w:t>
      </w:r>
      <w:r>
        <w:t xml:space="preserve"> </w:t>
      </w:r>
      <w:r w:rsidRPr="008042C6">
        <w:t>infrastruktury</w:t>
      </w:r>
      <w:r>
        <w:t xml:space="preserve"> </w:t>
      </w:r>
      <w:r w:rsidRPr="008042C6">
        <w:t>technicznej</w:t>
      </w:r>
      <w:r>
        <w:t xml:space="preserve"> </w:t>
      </w:r>
      <w:r w:rsidRPr="008042C6">
        <w:t>związanych</w:t>
      </w:r>
      <w:r>
        <w:t xml:space="preserve"> </w:t>
      </w:r>
      <w:r w:rsidRPr="008042C6">
        <w:t>z</w:t>
      </w:r>
      <w:r>
        <w:t xml:space="preserve"> </w:t>
      </w:r>
      <w:r w:rsidRPr="008042C6">
        <w:t>wytwarzaniem</w:t>
      </w:r>
      <w:r>
        <w:t xml:space="preserve"> </w:t>
      </w:r>
      <w:r w:rsidRPr="008042C6">
        <w:t>i</w:t>
      </w:r>
      <w:r>
        <w:t> </w:t>
      </w:r>
      <w:r w:rsidRPr="008042C6">
        <w:t>magazynowaniem</w:t>
      </w:r>
      <w:r>
        <w:t xml:space="preserve"> </w:t>
      </w:r>
      <w:r w:rsidRPr="008042C6">
        <w:t>energii</w:t>
      </w:r>
      <w:r>
        <w:t xml:space="preserve"> lub przyłączaniem instalacji do sieci elektroenergetycznej, w szczególności linii elektroenergetycznych niskiego, średniego lub wysokiego napięcia wraz z infrastrukturą towarzyszącą, linii teleinformatycznych, stacji i stanowisk transformatorowych, rozdzielni elektrycznych napowietrznych i wnętrzowych, </w:t>
      </w:r>
    </w:p>
    <w:p w14:paraId="072FEC68" w14:textId="77777777" w:rsidR="003443A2" w:rsidRDefault="003443A2" w:rsidP="003443A2">
      <w:pPr>
        <w:pStyle w:val="Akapitzlist"/>
      </w:pPr>
      <w:r>
        <w:t xml:space="preserve">budowli, </w:t>
      </w:r>
      <w:r w:rsidRPr="008042C6">
        <w:t>instalacji</w:t>
      </w:r>
      <w:r>
        <w:t xml:space="preserve"> </w:t>
      </w:r>
      <w:r w:rsidRPr="008042C6">
        <w:t>i</w:t>
      </w:r>
      <w:r>
        <w:t xml:space="preserve"> </w:t>
      </w:r>
      <w:r w:rsidRPr="008042C6">
        <w:t>urządzeń</w:t>
      </w:r>
      <w:r>
        <w:t xml:space="preserve"> </w:t>
      </w:r>
      <w:r w:rsidRPr="008042C6">
        <w:t>technicznych</w:t>
      </w:r>
      <w:r>
        <w:t xml:space="preserve"> </w:t>
      </w:r>
      <w:r w:rsidRPr="008042C6">
        <w:t>niezbędnych</w:t>
      </w:r>
      <w:r>
        <w:t xml:space="preserve"> do </w:t>
      </w:r>
      <w:r w:rsidRPr="008042C6">
        <w:t>właściwego</w:t>
      </w:r>
      <w:r>
        <w:t xml:space="preserve"> </w:t>
      </w:r>
      <w:r w:rsidRPr="008042C6">
        <w:t>funkcjonowania</w:t>
      </w:r>
      <w:r>
        <w:t xml:space="preserve"> </w:t>
      </w:r>
      <w:r w:rsidRPr="008042C6">
        <w:t>układu</w:t>
      </w:r>
      <w:r>
        <w:t xml:space="preserve"> </w:t>
      </w:r>
      <w:r w:rsidRPr="008042C6">
        <w:t>generacji</w:t>
      </w:r>
      <w:r>
        <w:t xml:space="preserve"> </w:t>
      </w:r>
      <w:r w:rsidRPr="008042C6">
        <w:t>i</w:t>
      </w:r>
      <w:r>
        <w:t xml:space="preserve"> </w:t>
      </w:r>
      <w:r w:rsidRPr="008042C6">
        <w:t>wyprowadzenia</w:t>
      </w:r>
      <w:r>
        <w:t xml:space="preserve"> </w:t>
      </w:r>
      <w:r w:rsidRPr="008042C6">
        <w:t>mocy</w:t>
      </w:r>
      <w:r>
        <w:t xml:space="preserve"> </w:t>
      </w:r>
      <w:r w:rsidRPr="008042C6">
        <w:t>z</w:t>
      </w:r>
      <w:r>
        <w:t xml:space="preserve"> </w:t>
      </w:r>
      <w:r w:rsidRPr="008042C6">
        <w:t>elektrowni</w:t>
      </w:r>
      <w:r>
        <w:t>;</w:t>
      </w:r>
    </w:p>
    <w:p w14:paraId="548D11FE" w14:textId="77777777" w:rsidR="003443A2" w:rsidRDefault="003443A2" w:rsidP="003443A2">
      <w:pPr>
        <w:pStyle w:val="Akapitzlist"/>
      </w:pPr>
      <w:r>
        <w:t>budynków technicznych związanych z funkcją terenu, w szczególności budynków stacji i stanowisk transformatorowych, rozdzielni elektrycznych napowietrznych i wnętrzowych;</w:t>
      </w:r>
    </w:p>
    <w:p w14:paraId="42F830AA" w14:textId="77777777" w:rsidR="003443A2" w:rsidRDefault="003443A2" w:rsidP="003443A2">
      <w:pPr>
        <w:pStyle w:val="Akapitzlist"/>
      </w:pPr>
      <w:r>
        <w:t>tymczasowych obiektów budowlanych:</w:t>
      </w:r>
    </w:p>
    <w:p w14:paraId="466FB91B" w14:textId="77777777" w:rsidR="003443A2" w:rsidRDefault="003443A2" w:rsidP="003443A2">
      <w:pPr>
        <w:pStyle w:val="Akapitzlist"/>
        <w:numPr>
          <w:ilvl w:val="3"/>
          <w:numId w:val="1"/>
        </w:numPr>
      </w:pPr>
      <w:r>
        <w:t>kontenerów na potrzeby stacji transformatorowej,</w:t>
      </w:r>
    </w:p>
    <w:p w14:paraId="471D285C" w14:textId="77777777" w:rsidR="003443A2" w:rsidRDefault="003443A2" w:rsidP="003443A2">
      <w:pPr>
        <w:pStyle w:val="Akapitzlist"/>
        <w:numPr>
          <w:ilvl w:val="3"/>
          <w:numId w:val="1"/>
        </w:numPr>
      </w:pPr>
      <w:r>
        <w:t>kontenerów technicznych;</w:t>
      </w:r>
    </w:p>
    <w:p w14:paraId="44A22C4F" w14:textId="77777777" w:rsidR="003443A2" w:rsidRDefault="003443A2" w:rsidP="003443A2">
      <w:pPr>
        <w:pStyle w:val="Akapitzlist"/>
      </w:pPr>
      <w:r>
        <w:t>urządzeń budowlanych, związanych z obiektami budowlanymi, sytuowanymi na terenie;</w:t>
      </w:r>
    </w:p>
    <w:p w14:paraId="1C8AB934" w14:textId="77777777" w:rsidR="003443A2" w:rsidRDefault="003443A2" w:rsidP="003443A2">
      <w:pPr>
        <w:pStyle w:val="Akapitzlist"/>
      </w:pPr>
      <w:r>
        <w:t>dojść i dojazdów;</w:t>
      </w:r>
    </w:p>
    <w:p w14:paraId="10EFC5F4" w14:textId="648908AB" w:rsidR="003443A2" w:rsidRDefault="003443A2" w:rsidP="003443A2">
      <w:pPr>
        <w:pStyle w:val="Akapitzlist"/>
      </w:pPr>
      <w:r>
        <w:t>stanowisk postojowych, parkingów.</w:t>
      </w:r>
    </w:p>
    <w:p w14:paraId="781E6EC5" w14:textId="77777777" w:rsidR="003443A2" w:rsidRPr="00DB6B6B" w:rsidRDefault="003443A2" w:rsidP="003443A2">
      <w:pPr>
        <w:pStyle w:val="Akapitzlist"/>
        <w:numPr>
          <w:ilvl w:val="0"/>
          <w:numId w:val="0"/>
        </w:numPr>
        <w:ind w:left="992"/>
      </w:pPr>
    </w:p>
    <w:p w14:paraId="5989CEBF" w14:textId="428C75ED" w:rsidR="003443A2" w:rsidRDefault="003443A2" w:rsidP="003443A2">
      <w:pPr>
        <w:pStyle w:val="Akapitzlist"/>
        <w:numPr>
          <w:ilvl w:val="1"/>
          <w:numId w:val="1"/>
        </w:numPr>
        <w:ind w:left="284" w:hanging="284"/>
      </w:pPr>
      <w:r>
        <w:t xml:space="preserve">Ustala się granice strefy ochronnej </w:t>
      </w:r>
      <w:r w:rsidRPr="004E47DB">
        <w:t>związan</w:t>
      </w:r>
      <w:r>
        <w:t xml:space="preserve">ej </w:t>
      </w:r>
      <w:r w:rsidRPr="004E47DB">
        <w:t>z</w:t>
      </w:r>
      <w:r>
        <w:t xml:space="preserve"> </w:t>
      </w:r>
      <w:r w:rsidRPr="004E47DB">
        <w:t>ograniczeniami</w:t>
      </w:r>
      <w:r>
        <w:t xml:space="preserve"> </w:t>
      </w:r>
      <w:r w:rsidRPr="004E47DB">
        <w:t>w</w:t>
      </w:r>
      <w:r>
        <w:t xml:space="preserve"> </w:t>
      </w:r>
      <w:r w:rsidRPr="004E47DB">
        <w:t>zabudowie</w:t>
      </w:r>
      <w:r>
        <w:t xml:space="preserve"> oraz </w:t>
      </w:r>
      <w:r w:rsidRPr="004E47DB">
        <w:t>zagospodarowaniu</w:t>
      </w:r>
      <w:r>
        <w:t xml:space="preserve"> </w:t>
      </w:r>
      <w:r w:rsidRPr="004E47DB">
        <w:t>i</w:t>
      </w:r>
      <w:r>
        <w:t xml:space="preserve"> </w:t>
      </w:r>
      <w:r w:rsidRPr="004E47DB">
        <w:t>użytkowaniu</w:t>
      </w:r>
      <w:r>
        <w:t xml:space="preserve"> </w:t>
      </w:r>
      <w:r w:rsidRPr="004E47DB">
        <w:t>terenu</w:t>
      </w:r>
      <w:r>
        <w:t xml:space="preserve"> jako tożsame z liniami rozgraniczającymi terenu </w:t>
      </w:r>
      <w:r w:rsidRPr="002F2E25">
        <w:rPr>
          <w:b/>
          <w:bCs/>
          <w:color w:val="auto"/>
        </w:rPr>
        <w:t>P-EF</w:t>
      </w:r>
      <w:r>
        <w:t>.</w:t>
      </w:r>
    </w:p>
    <w:p w14:paraId="2194D067" w14:textId="77777777" w:rsidR="003443A2" w:rsidRDefault="003443A2" w:rsidP="003443A2">
      <w:pPr>
        <w:pStyle w:val="Akapitzlist"/>
        <w:numPr>
          <w:ilvl w:val="0"/>
          <w:numId w:val="0"/>
        </w:numPr>
        <w:ind w:left="284"/>
      </w:pPr>
    </w:p>
    <w:p w14:paraId="16CD5C91" w14:textId="77777777" w:rsidR="003443A2" w:rsidRDefault="003443A2" w:rsidP="003443A2">
      <w:pPr>
        <w:pStyle w:val="Akapitzlist"/>
        <w:numPr>
          <w:ilvl w:val="1"/>
          <w:numId w:val="1"/>
        </w:numPr>
        <w:ind w:left="284" w:hanging="284"/>
      </w:pPr>
      <w:r>
        <w:t>Ustala się następujące zasady zabudowy i zagospodarowania terenu:</w:t>
      </w:r>
    </w:p>
    <w:p w14:paraId="5F64DEB8" w14:textId="51B5A953" w:rsidR="003443A2" w:rsidRPr="00E97BB7" w:rsidRDefault="003443A2" w:rsidP="003443A2">
      <w:pPr>
        <w:pStyle w:val="Akapitzlist"/>
        <w:rPr>
          <w:color w:val="auto"/>
        </w:rPr>
      </w:pPr>
      <w:r>
        <w:rPr>
          <w:color w:val="auto"/>
        </w:rPr>
        <w:t xml:space="preserve">wysokość </w:t>
      </w:r>
      <w:r w:rsidRPr="00E97BB7">
        <w:rPr>
          <w:color w:val="auto"/>
        </w:rPr>
        <w:t>obiektów</w:t>
      </w:r>
      <w:r>
        <w:rPr>
          <w:color w:val="auto"/>
        </w:rPr>
        <w:t xml:space="preserve"> </w:t>
      </w:r>
      <w:r w:rsidRPr="00E97BB7">
        <w:rPr>
          <w:color w:val="auto"/>
        </w:rPr>
        <w:t>budowlanych</w:t>
      </w:r>
      <w:r>
        <w:rPr>
          <w:color w:val="auto"/>
        </w:rPr>
        <w:t xml:space="preserve"> </w:t>
      </w:r>
      <w:r w:rsidRPr="00E97BB7">
        <w:rPr>
          <w:color w:val="auto"/>
        </w:rPr>
        <w:t>nie</w:t>
      </w:r>
      <w:r>
        <w:rPr>
          <w:color w:val="auto"/>
        </w:rPr>
        <w:t xml:space="preserve"> </w:t>
      </w:r>
      <w:r w:rsidRPr="00E97BB7">
        <w:rPr>
          <w:color w:val="auto"/>
        </w:rPr>
        <w:t>większą</w:t>
      </w:r>
      <w:r>
        <w:rPr>
          <w:color w:val="auto"/>
        </w:rPr>
        <w:t xml:space="preserve"> </w:t>
      </w:r>
      <w:r w:rsidRPr="00E97BB7">
        <w:rPr>
          <w:color w:val="auto"/>
        </w:rPr>
        <w:t>niż</w:t>
      </w:r>
      <w:r>
        <w:rPr>
          <w:color w:val="auto"/>
        </w:rPr>
        <w:t xml:space="preserve"> </w:t>
      </w:r>
      <w:r w:rsidR="00521E33">
        <w:rPr>
          <w:color w:val="auto"/>
        </w:rPr>
        <w:t>12</w:t>
      </w:r>
      <w:r w:rsidRPr="00E97BB7">
        <w:rPr>
          <w:color w:val="auto"/>
        </w:rPr>
        <w:t>,0</w:t>
      </w:r>
      <w:r>
        <w:rPr>
          <w:color w:val="auto"/>
        </w:rPr>
        <w:t xml:space="preserve"> </w:t>
      </w:r>
      <w:r w:rsidRPr="00E97BB7">
        <w:rPr>
          <w:color w:val="auto"/>
        </w:rPr>
        <w:t>m,</w:t>
      </w:r>
      <w:r>
        <w:rPr>
          <w:color w:val="auto"/>
        </w:rPr>
        <w:t xml:space="preserve"> </w:t>
      </w:r>
      <w:r w:rsidRPr="00E97BB7">
        <w:rPr>
          <w:color w:val="auto"/>
        </w:rPr>
        <w:t>z</w:t>
      </w:r>
      <w:r>
        <w:rPr>
          <w:color w:val="auto"/>
        </w:rPr>
        <w:t xml:space="preserve"> </w:t>
      </w:r>
      <w:r w:rsidRPr="00E97BB7">
        <w:rPr>
          <w:color w:val="auto"/>
        </w:rPr>
        <w:t>zastrzeżeniem</w:t>
      </w:r>
      <w:r>
        <w:rPr>
          <w:color w:val="auto"/>
        </w:rPr>
        <w:t xml:space="preserve"> </w:t>
      </w:r>
      <w:r w:rsidRPr="00E97BB7">
        <w:rPr>
          <w:color w:val="auto"/>
        </w:rPr>
        <w:t>pkt</w:t>
      </w:r>
      <w:r>
        <w:rPr>
          <w:color w:val="auto"/>
        </w:rPr>
        <w:t xml:space="preserve"> </w:t>
      </w:r>
      <w:r w:rsidRPr="00E97BB7">
        <w:rPr>
          <w:color w:val="auto"/>
        </w:rPr>
        <w:t>2</w:t>
      </w:r>
      <w:r>
        <w:rPr>
          <w:color w:val="auto"/>
        </w:rPr>
        <w:t xml:space="preserve"> </w:t>
      </w:r>
      <w:r w:rsidRPr="00E97BB7">
        <w:rPr>
          <w:color w:val="auto"/>
        </w:rPr>
        <w:t>i</w:t>
      </w:r>
      <w:r>
        <w:rPr>
          <w:color w:val="auto"/>
        </w:rPr>
        <w:t xml:space="preserve"> </w:t>
      </w:r>
      <w:r w:rsidRPr="00E97BB7">
        <w:rPr>
          <w:color w:val="auto"/>
        </w:rPr>
        <w:t>pkt</w:t>
      </w:r>
      <w:r>
        <w:rPr>
          <w:color w:val="auto"/>
        </w:rPr>
        <w:t xml:space="preserve"> </w:t>
      </w:r>
      <w:r w:rsidRPr="00E97BB7">
        <w:rPr>
          <w:color w:val="auto"/>
        </w:rPr>
        <w:t>3;</w:t>
      </w:r>
    </w:p>
    <w:p w14:paraId="3BC133F4" w14:textId="650BC7F2" w:rsidR="003443A2" w:rsidRPr="00E97BB7" w:rsidRDefault="003443A2" w:rsidP="003443A2">
      <w:pPr>
        <w:pStyle w:val="Akapitzlist"/>
        <w:rPr>
          <w:color w:val="auto"/>
        </w:rPr>
      </w:pPr>
      <w:r w:rsidRPr="00E97BB7">
        <w:rPr>
          <w:color w:val="auto"/>
        </w:rPr>
        <w:t>wysokość</w:t>
      </w:r>
      <w:r>
        <w:rPr>
          <w:color w:val="auto"/>
        </w:rPr>
        <w:t xml:space="preserve"> </w:t>
      </w:r>
      <w:r w:rsidRPr="00E97BB7">
        <w:rPr>
          <w:color w:val="auto"/>
        </w:rPr>
        <w:t>paneli</w:t>
      </w:r>
      <w:r>
        <w:rPr>
          <w:color w:val="auto"/>
        </w:rPr>
        <w:t xml:space="preserve"> </w:t>
      </w:r>
      <w:r w:rsidRPr="00E97BB7">
        <w:rPr>
          <w:color w:val="auto"/>
        </w:rPr>
        <w:t>fotowoltaicznych</w:t>
      </w:r>
      <w:r>
        <w:rPr>
          <w:color w:val="auto"/>
        </w:rPr>
        <w:t xml:space="preserve"> </w:t>
      </w:r>
      <w:r w:rsidRPr="00E97BB7">
        <w:rPr>
          <w:color w:val="auto"/>
        </w:rPr>
        <w:t>i</w:t>
      </w:r>
      <w:r>
        <w:rPr>
          <w:color w:val="auto"/>
        </w:rPr>
        <w:t xml:space="preserve"> </w:t>
      </w:r>
      <w:r w:rsidRPr="00E97BB7">
        <w:rPr>
          <w:color w:val="auto"/>
        </w:rPr>
        <w:t>inwerterów</w:t>
      </w:r>
      <w:r>
        <w:rPr>
          <w:color w:val="auto"/>
        </w:rPr>
        <w:t xml:space="preserve"> </w:t>
      </w:r>
      <w:r w:rsidRPr="00E97BB7">
        <w:rPr>
          <w:color w:val="auto"/>
        </w:rPr>
        <w:t>nie</w:t>
      </w:r>
      <w:r>
        <w:rPr>
          <w:color w:val="auto"/>
        </w:rPr>
        <w:t xml:space="preserve"> </w:t>
      </w:r>
      <w:r w:rsidRPr="00E97BB7">
        <w:rPr>
          <w:color w:val="auto"/>
        </w:rPr>
        <w:t>większą</w:t>
      </w:r>
      <w:r>
        <w:rPr>
          <w:color w:val="auto"/>
        </w:rPr>
        <w:t xml:space="preserve"> </w:t>
      </w:r>
      <w:r w:rsidRPr="00E97BB7">
        <w:rPr>
          <w:color w:val="auto"/>
        </w:rPr>
        <w:t>niż</w:t>
      </w:r>
      <w:r>
        <w:rPr>
          <w:color w:val="auto"/>
        </w:rPr>
        <w:t xml:space="preserve"> </w:t>
      </w:r>
      <w:r w:rsidRPr="00E97BB7">
        <w:rPr>
          <w:color w:val="auto"/>
        </w:rPr>
        <w:t>10,0</w:t>
      </w:r>
      <w:r>
        <w:rPr>
          <w:color w:val="auto"/>
        </w:rPr>
        <w:t xml:space="preserve"> </w:t>
      </w:r>
      <w:r w:rsidRPr="00E97BB7">
        <w:rPr>
          <w:color w:val="auto"/>
        </w:rPr>
        <w:t>m,</w:t>
      </w:r>
      <w:r>
        <w:rPr>
          <w:color w:val="auto"/>
        </w:rPr>
        <w:t xml:space="preserve"> </w:t>
      </w:r>
      <w:r w:rsidRPr="00E97BB7">
        <w:rPr>
          <w:color w:val="auto"/>
        </w:rPr>
        <w:t>mierzoną</w:t>
      </w:r>
      <w:r>
        <w:rPr>
          <w:color w:val="auto"/>
        </w:rPr>
        <w:t xml:space="preserve"> </w:t>
      </w:r>
      <w:r w:rsidRPr="00E97BB7">
        <w:rPr>
          <w:color w:val="auto"/>
        </w:rPr>
        <w:t>od</w:t>
      </w:r>
      <w:r>
        <w:rPr>
          <w:color w:val="auto"/>
        </w:rPr>
        <w:t xml:space="preserve"> </w:t>
      </w:r>
      <w:r w:rsidRPr="00E97BB7">
        <w:rPr>
          <w:color w:val="auto"/>
        </w:rPr>
        <w:t>poziomu</w:t>
      </w:r>
      <w:r>
        <w:rPr>
          <w:color w:val="auto"/>
        </w:rPr>
        <w:t xml:space="preserve"> </w:t>
      </w:r>
      <w:r w:rsidRPr="00E97BB7">
        <w:rPr>
          <w:color w:val="auto"/>
        </w:rPr>
        <w:t>terenu</w:t>
      </w:r>
      <w:r>
        <w:rPr>
          <w:color w:val="auto"/>
        </w:rPr>
        <w:t xml:space="preserve"> </w:t>
      </w:r>
      <w:r w:rsidRPr="00E97BB7">
        <w:rPr>
          <w:color w:val="auto"/>
        </w:rPr>
        <w:t>do</w:t>
      </w:r>
      <w:r>
        <w:rPr>
          <w:color w:val="auto"/>
        </w:rPr>
        <w:t xml:space="preserve"> </w:t>
      </w:r>
      <w:r w:rsidRPr="00E97BB7">
        <w:rPr>
          <w:color w:val="auto"/>
        </w:rPr>
        <w:t>najwyżej</w:t>
      </w:r>
      <w:r>
        <w:rPr>
          <w:color w:val="auto"/>
        </w:rPr>
        <w:t xml:space="preserve"> </w:t>
      </w:r>
      <w:r w:rsidRPr="00E97BB7">
        <w:rPr>
          <w:color w:val="auto"/>
        </w:rPr>
        <w:t>położonego</w:t>
      </w:r>
      <w:r>
        <w:rPr>
          <w:color w:val="auto"/>
        </w:rPr>
        <w:t xml:space="preserve"> </w:t>
      </w:r>
      <w:r w:rsidRPr="00E97BB7">
        <w:rPr>
          <w:color w:val="auto"/>
        </w:rPr>
        <w:t>punktu</w:t>
      </w:r>
      <w:r>
        <w:rPr>
          <w:color w:val="auto"/>
        </w:rPr>
        <w:t xml:space="preserve"> </w:t>
      </w:r>
      <w:r w:rsidRPr="00E97BB7">
        <w:rPr>
          <w:color w:val="auto"/>
        </w:rPr>
        <w:t>danego</w:t>
      </w:r>
      <w:r>
        <w:rPr>
          <w:color w:val="auto"/>
        </w:rPr>
        <w:t xml:space="preserve"> </w:t>
      </w:r>
      <w:r w:rsidRPr="00E97BB7">
        <w:rPr>
          <w:color w:val="auto"/>
        </w:rPr>
        <w:t>panelu;</w:t>
      </w:r>
    </w:p>
    <w:p w14:paraId="7DF2DBD2" w14:textId="77777777" w:rsidR="003443A2" w:rsidRPr="00E97BB7" w:rsidRDefault="003443A2" w:rsidP="003443A2">
      <w:pPr>
        <w:pStyle w:val="Akapitzlist"/>
        <w:rPr>
          <w:color w:val="auto"/>
        </w:rPr>
      </w:pPr>
      <w:r w:rsidRPr="00E97BB7">
        <w:rPr>
          <w:color w:val="auto"/>
        </w:rPr>
        <w:t>wysokość</w:t>
      </w:r>
      <w:r>
        <w:rPr>
          <w:color w:val="auto"/>
        </w:rPr>
        <w:t xml:space="preserve"> </w:t>
      </w:r>
      <w:r w:rsidRPr="00E97BB7">
        <w:rPr>
          <w:color w:val="auto"/>
        </w:rPr>
        <w:t>budynków</w:t>
      </w:r>
      <w:r>
        <w:rPr>
          <w:color w:val="auto"/>
        </w:rPr>
        <w:t xml:space="preserve"> </w:t>
      </w:r>
      <w:r w:rsidRPr="00E97BB7">
        <w:rPr>
          <w:color w:val="auto"/>
        </w:rPr>
        <w:t>i</w:t>
      </w:r>
      <w:r>
        <w:rPr>
          <w:color w:val="auto"/>
        </w:rPr>
        <w:t xml:space="preserve"> </w:t>
      </w:r>
      <w:r w:rsidRPr="00E97BB7">
        <w:rPr>
          <w:color w:val="auto"/>
        </w:rPr>
        <w:t>tymczasowych</w:t>
      </w:r>
      <w:r>
        <w:rPr>
          <w:color w:val="auto"/>
        </w:rPr>
        <w:t xml:space="preserve"> </w:t>
      </w:r>
      <w:r w:rsidRPr="00E97BB7">
        <w:rPr>
          <w:color w:val="auto"/>
        </w:rPr>
        <w:t>obiektów</w:t>
      </w:r>
      <w:r>
        <w:rPr>
          <w:color w:val="auto"/>
        </w:rPr>
        <w:t xml:space="preserve"> </w:t>
      </w:r>
      <w:r w:rsidRPr="00E97BB7">
        <w:rPr>
          <w:color w:val="auto"/>
        </w:rPr>
        <w:t>budowlanych</w:t>
      </w:r>
      <w:r>
        <w:rPr>
          <w:color w:val="auto"/>
        </w:rPr>
        <w:t xml:space="preserve"> </w:t>
      </w:r>
      <w:r w:rsidRPr="00E97BB7">
        <w:rPr>
          <w:color w:val="auto"/>
        </w:rPr>
        <w:t>nie</w:t>
      </w:r>
      <w:r>
        <w:rPr>
          <w:color w:val="auto"/>
        </w:rPr>
        <w:t xml:space="preserve"> </w:t>
      </w:r>
      <w:r w:rsidRPr="00E97BB7">
        <w:rPr>
          <w:color w:val="auto"/>
        </w:rPr>
        <w:t>większą</w:t>
      </w:r>
      <w:r>
        <w:rPr>
          <w:color w:val="auto"/>
        </w:rPr>
        <w:t xml:space="preserve"> </w:t>
      </w:r>
      <w:r w:rsidRPr="00E97BB7">
        <w:rPr>
          <w:color w:val="auto"/>
        </w:rPr>
        <w:t>niż</w:t>
      </w:r>
      <w:r>
        <w:rPr>
          <w:color w:val="auto"/>
        </w:rPr>
        <w:t xml:space="preserve"> </w:t>
      </w:r>
      <w:r w:rsidRPr="00E97BB7">
        <w:rPr>
          <w:color w:val="auto"/>
        </w:rPr>
        <w:t>8,0</w:t>
      </w:r>
      <w:r>
        <w:rPr>
          <w:color w:val="auto"/>
        </w:rPr>
        <w:t xml:space="preserve"> </w:t>
      </w:r>
      <w:r w:rsidRPr="00E97BB7">
        <w:rPr>
          <w:color w:val="auto"/>
        </w:rPr>
        <w:t>m;</w:t>
      </w:r>
    </w:p>
    <w:p w14:paraId="2BD16046" w14:textId="0BC963F9" w:rsidR="003443A2" w:rsidRPr="00E97BB7" w:rsidRDefault="003443A2" w:rsidP="003443A2">
      <w:pPr>
        <w:pStyle w:val="Akapitzlist"/>
        <w:rPr>
          <w:color w:val="auto"/>
        </w:rPr>
      </w:pPr>
      <w:r w:rsidRPr="00E97BB7">
        <w:rPr>
          <w:color w:val="auto"/>
        </w:rPr>
        <w:t>powierzchnię</w:t>
      </w:r>
      <w:r>
        <w:rPr>
          <w:color w:val="auto"/>
        </w:rPr>
        <w:t xml:space="preserve"> </w:t>
      </w:r>
      <w:r w:rsidRPr="00E97BB7">
        <w:rPr>
          <w:color w:val="auto"/>
        </w:rPr>
        <w:t>zabudowy</w:t>
      </w:r>
      <w:r>
        <w:rPr>
          <w:color w:val="auto"/>
        </w:rPr>
        <w:t xml:space="preserve"> </w:t>
      </w:r>
      <w:r w:rsidRPr="00E97BB7">
        <w:rPr>
          <w:color w:val="auto"/>
        </w:rPr>
        <w:t>–</w:t>
      </w:r>
      <w:r>
        <w:rPr>
          <w:color w:val="auto"/>
        </w:rPr>
        <w:t xml:space="preserve"> </w:t>
      </w:r>
      <w:r w:rsidRPr="00E97BB7">
        <w:rPr>
          <w:color w:val="auto"/>
        </w:rPr>
        <w:t>nie</w:t>
      </w:r>
      <w:r>
        <w:rPr>
          <w:color w:val="auto"/>
        </w:rPr>
        <w:t xml:space="preserve"> </w:t>
      </w:r>
      <w:r w:rsidRPr="00E97BB7">
        <w:rPr>
          <w:color w:val="auto"/>
        </w:rPr>
        <w:t>większą</w:t>
      </w:r>
      <w:r>
        <w:rPr>
          <w:color w:val="auto"/>
        </w:rPr>
        <w:t xml:space="preserve"> </w:t>
      </w:r>
      <w:r w:rsidRPr="00E97BB7">
        <w:rPr>
          <w:color w:val="auto"/>
        </w:rPr>
        <w:t>niż</w:t>
      </w:r>
      <w:r>
        <w:rPr>
          <w:color w:val="auto"/>
        </w:rPr>
        <w:t xml:space="preserve"> </w:t>
      </w:r>
      <w:r w:rsidRPr="003443A2">
        <w:t>500 m</w:t>
      </w:r>
      <w:r w:rsidRPr="003443A2">
        <w:rPr>
          <w:vertAlign w:val="superscript"/>
        </w:rPr>
        <w:t>2</w:t>
      </w:r>
      <w:r>
        <w:t>;</w:t>
      </w:r>
    </w:p>
    <w:p w14:paraId="1A67395F" w14:textId="202D1D74" w:rsidR="003443A2" w:rsidRPr="00E97BB7" w:rsidRDefault="003443A2" w:rsidP="003443A2">
      <w:pPr>
        <w:pStyle w:val="Akapitzlist"/>
        <w:rPr>
          <w:color w:val="auto"/>
        </w:rPr>
      </w:pPr>
      <w:r w:rsidRPr="00E97BB7">
        <w:rPr>
          <w:color w:val="auto"/>
        </w:rPr>
        <w:t>intensywność</w:t>
      </w:r>
      <w:r>
        <w:rPr>
          <w:color w:val="auto"/>
        </w:rPr>
        <w:t xml:space="preserve"> </w:t>
      </w:r>
      <w:r w:rsidRPr="00E97BB7">
        <w:rPr>
          <w:color w:val="auto"/>
        </w:rPr>
        <w:t>zabudowy</w:t>
      </w:r>
      <w:r>
        <w:rPr>
          <w:color w:val="auto"/>
        </w:rPr>
        <w:t xml:space="preserve"> </w:t>
      </w:r>
      <w:r w:rsidRPr="00E97BB7">
        <w:rPr>
          <w:color w:val="auto"/>
        </w:rPr>
        <w:t>w</w:t>
      </w:r>
      <w:r>
        <w:rPr>
          <w:color w:val="auto"/>
        </w:rPr>
        <w:t xml:space="preserve"> </w:t>
      </w:r>
      <w:r w:rsidRPr="00E97BB7">
        <w:rPr>
          <w:color w:val="auto"/>
        </w:rPr>
        <w:t>przedziale</w:t>
      </w:r>
      <w:r>
        <w:rPr>
          <w:color w:val="auto"/>
        </w:rPr>
        <w:t xml:space="preserve"> </w:t>
      </w:r>
      <w:r w:rsidRPr="00E97BB7">
        <w:rPr>
          <w:color w:val="auto"/>
        </w:rPr>
        <w:t>od</w:t>
      </w:r>
      <w:r>
        <w:rPr>
          <w:color w:val="auto"/>
        </w:rPr>
        <w:t xml:space="preserve"> </w:t>
      </w:r>
      <w:r w:rsidRPr="00E97BB7">
        <w:rPr>
          <w:color w:val="auto"/>
        </w:rPr>
        <w:t>0,0</w:t>
      </w:r>
      <w:r>
        <w:rPr>
          <w:color w:val="auto"/>
        </w:rPr>
        <w:t xml:space="preserve"> </w:t>
      </w:r>
      <w:r w:rsidRPr="00E97BB7">
        <w:rPr>
          <w:color w:val="auto"/>
        </w:rPr>
        <w:t>do</w:t>
      </w:r>
      <w:r>
        <w:rPr>
          <w:color w:val="auto"/>
        </w:rPr>
        <w:t xml:space="preserve"> </w:t>
      </w:r>
      <w:r w:rsidRPr="00E97BB7">
        <w:rPr>
          <w:color w:val="auto"/>
        </w:rPr>
        <w:t>0,0</w:t>
      </w:r>
      <w:r w:rsidR="00911A03">
        <w:rPr>
          <w:color w:val="auto"/>
        </w:rPr>
        <w:t>2</w:t>
      </w:r>
      <w:r w:rsidRPr="00E97BB7">
        <w:rPr>
          <w:color w:val="auto"/>
        </w:rPr>
        <w:t>;</w:t>
      </w:r>
    </w:p>
    <w:p w14:paraId="0510A01F" w14:textId="77777777" w:rsidR="003443A2" w:rsidRDefault="003443A2" w:rsidP="003443A2">
      <w:pPr>
        <w:pStyle w:val="Akapitzlist"/>
        <w:rPr>
          <w:color w:val="auto"/>
        </w:rPr>
      </w:pPr>
      <w:r w:rsidRPr="00E97BB7">
        <w:rPr>
          <w:color w:val="auto"/>
        </w:rPr>
        <w:t>powierzchnię</w:t>
      </w:r>
      <w:r>
        <w:rPr>
          <w:color w:val="auto"/>
        </w:rPr>
        <w:t xml:space="preserve"> </w:t>
      </w:r>
      <w:r w:rsidRPr="00E97BB7">
        <w:rPr>
          <w:color w:val="auto"/>
        </w:rPr>
        <w:t>terenu</w:t>
      </w:r>
      <w:r>
        <w:rPr>
          <w:color w:val="auto"/>
        </w:rPr>
        <w:t xml:space="preserve"> </w:t>
      </w:r>
      <w:r w:rsidRPr="00E97BB7">
        <w:rPr>
          <w:color w:val="auto"/>
        </w:rPr>
        <w:t>biologicznie</w:t>
      </w:r>
      <w:r>
        <w:rPr>
          <w:color w:val="auto"/>
        </w:rPr>
        <w:t xml:space="preserve"> </w:t>
      </w:r>
      <w:r w:rsidRPr="00E97BB7">
        <w:rPr>
          <w:color w:val="auto"/>
        </w:rPr>
        <w:t>czynnego</w:t>
      </w:r>
      <w:r>
        <w:rPr>
          <w:color w:val="auto"/>
        </w:rPr>
        <w:t xml:space="preserve"> </w:t>
      </w:r>
      <w:r w:rsidRPr="00E97BB7">
        <w:rPr>
          <w:color w:val="auto"/>
        </w:rPr>
        <w:t>nie</w:t>
      </w:r>
      <w:r>
        <w:rPr>
          <w:color w:val="auto"/>
        </w:rPr>
        <w:t xml:space="preserve"> </w:t>
      </w:r>
      <w:r w:rsidRPr="00E97BB7">
        <w:rPr>
          <w:color w:val="auto"/>
        </w:rPr>
        <w:t>mniejszą</w:t>
      </w:r>
      <w:r>
        <w:rPr>
          <w:color w:val="auto"/>
        </w:rPr>
        <w:t xml:space="preserve"> </w:t>
      </w:r>
      <w:r w:rsidRPr="00E97BB7">
        <w:rPr>
          <w:color w:val="auto"/>
        </w:rPr>
        <w:t>niż</w:t>
      </w:r>
      <w:r>
        <w:rPr>
          <w:color w:val="auto"/>
        </w:rPr>
        <w:t xml:space="preserve"> </w:t>
      </w:r>
      <w:r w:rsidRPr="00E97BB7">
        <w:rPr>
          <w:color w:val="auto"/>
        </w:rPr>
        <w:t>5%</w:t>
      </w:r>
      <w:r>
        <w:rPr>
          <w:color w:val="auto"/>
        </w:rPr>
        <w:t xml:space="preserve"> </w:t>
      </w:r>
      <w:r w:rsidRPr="00E97BB7">
        <w:rPr>
          <w:color w:val="auto"/>
        </w:rPr>
        <w:t>powierzchni</w:t>
      </w:r>
      <w:r>
        <w:rPr>
          <w:color w:val="auto"/>
        </w:rPr>
        <w:t xml:space="preserve"> </w:t>
      </w:r>
      <w:r w:rsidRPr="00E97BB7">
        <w:rPr>
          <w:color w:val="auto"/>
        </w:rPr>
        <w:t>działki</w:t>
      </w:r>
      <w:r>
        <w:rPr>
          <w:color w:val="auto"/>
        </w:rPr>
        <w:t xml:space="preserve"> </w:t>
      </w:r>
      <w:r w:rsidRPr="00E97BB7">
        <w:rPr>
          <w:color w:val="auto"/>
        </w:rPr>
        <w:t>budowlanej</w:t>
      </w:r>
      <w:r>
        <w:rPr>
          <w:color w:val="auto"/>
        </w:rPr>
        <w:t>;</w:t>
      </w:r>
    </w:p>
    <w:p w14:paraId="3849B4F1" w14:textId="3428FE53" w:rsidR="003443A2" w:rsidRDefault="003443A2" w:rsidP="003443A2">
      <w:pPr>
        <w:pStyle w:val="Akapitzlist"/>
      </w:pPr>
      <w:r>
        <w:t>dachy dowolne.</w:t>
      </w:r>
    </w:p>
    <w:p w14:paraId="40F0F913" w14:textId="77777777" w:rsidR="00FE00CA" w:rsidRPr="00904A88" w:rsidRDefault="00FE00CA" w:rsidP="00FE2892"/>
    <w:p w14:paraId="77901BD3" w14:textId="77777777" w:rsidR="00B14DF9" w:rsidRPr="00904A88" w:rsidRDefault="00B14DF9" w:rsidP="00B14DF9">
      <w:pPr>
        <w:pStyle w:val="Akapitzlist"/>
        <w:numPr>
          <w:ilvl w:val="0"/>
          <w:numId w:val="0"/>
        </w:numPr>
        <w:spacing w:after="0"/>
        <w:jc w:val="center"/>
        <w:rPr>
          <w:b/>
        </w:rPr>
      </w:pPr>
      <w:r w:rsidRPr="00904A88">
        <w:rPr>
          <w:b/>
        </w:rPr>
        <w:t>Rozdział III</w:t>
      </w:r>
    </w:p>
    <w:p w14:paraId="6E886A41" w14:textId="77777777" w:rsidR="00B14DF9" w:rsidRPr="00904A88" w:rsidRDefault="00B14DF9" w:rsidP="00B14DF9">
      <w:pPr>
        <w:pStyle w:val="Akapitzlist"/>
        <w:numPr>
          <w:ilvl w:val="0"/>
          <w:numId w:val="0"/>
        </w:numPr>
        <w:spacing w:after="0"/>
        <w:jc w:val="center"/>
        <w:rPr>
          <w:b/>
        </w:rPr>
      </w:pPr>
    </w:p>
    <w:p w14:paraId="02614284" w14:textId="77777777" w:rsidR="00B14DF9" w:rsidRPr="00904A88" w:rsidRDefault="00B14DF9" w:rsidP="00531F5D">
      <w:pPr>
        <w:pStyle w:val="Akapitzlist"/>
        <w:numPr>
          <w:ilvl w:val="0"/>
          <w:numId w:val="0"/>
        </w:numPr>
        <w:spacing w:after="0"/>
        <w:jc w:val="center"/>
        <w:rPr>
          <w:b/>
        </w:rPr>
      </w:pPr>
      <w:r w:rsidRPr="00904A88">
        <w:rPr>
          <w:b/>
        </w:rPr>
        <w:t>Przepisy końcowe</w:t>
      </w:r>
    </w:p>
    <w:p w14:paraId="68418204" w14:textId="77777777" w:rsidR="00B14DF9" w:rsidRPr="00904A88" w:rsidRDefault="00B14DF9" w:rsidP="00B14DF9">
      <w:pPr>
        <w:pStyle w:val="Akapitzlist"/>
        <w:numPr>
          <w:ilvl w:val="0"/>
          <w:numId w:val="0"/>
        </w:numPr>
        <w:ind w:left="284"/>
      </w:pPr>
    </w:p>
    <w:p w14:paraId="3425B8E9" w14:textId="603292ED" w:rsidR="00B14DF9" w:rsidRPr="00904A88" w:rsidRDefault="0083454B" w:rsidP="00B14DF9">
      <w:pPr>
        <w:pStyle w:val="Akapitzlist"/>
        <w:numPr>
          <w:ilvl w:val="0"/>
          <w:numId w:val="1"/>
        </w:numPr>
      </w:pPr>
      <w:r>
        <w:t xml:space="preserve"> </w:t>
      </w:r>
      <w:r w:rsidR="00B14DF9" w:rsidRPr="00904A88">
        <w:t>Wykonanie niniejszej uchwały powierza się Burmistrzowi Drezdenka.</w:t>
      </w:r>
    </w:p>
    <w:p w14:paraId="26338AE1" w14:textId="77777777" w:rsidR="00B14DF9" w:rsidRPr="00904A88" w:rsidRDefault="00B14DF9" w:rsidP="00B14DF9">
      <w:pPr>
        <w:pStyle w:val="Akapitzlist"/>
        <w:numPr>
          <w:ilvl w:val="0"/>
          <w:numId w:val="0"/>
        </w:numPr>
        <w:ind w:left="284"/>
      </w:pPr>
    </w:p>
    <w:p w14:paraId="2A968A60" w14:textId="6EFB4478" w:rsidR="00B9710D" w:rsidRPr="00904A88" w:rsidRDefault="0083454B" w:rsidP="00D61BB4">
      <w:pPr>
        <w:pStyle w:val="Akapitzlist"/>
        <w:numPr>
          <w:ilvl w:val="0"/>
          <w:numId w:val="1"/>
        </w:numPr>
      </w:pPr>
      <w:r>
        <w:t xml:space="preserve"> </w:t>
      </w:r>
      <w:r w:rsidR="00B14DF9" w:rsidRPr="00904A88">
        <w:t>Uchwała wchodzi w życie po upływie 14 dni od daty jej ogłoszenia w Dzienniku Urzędowym Województwa Lubuskiego.</w:t>
      </w:r>
      <w:r w:rsidR="00B9710D" w:rsidRPr="00904A88">
        <w:br w:type="page"/>
      </w:r>
    </w:p>
    <w:p w14:paraId="6C474037" w14:textId="77777777" w:rsidR="00B9710D" w:rsidRPr="00612BB3" w:rsidRDefault="00B9710D" w:rsidP="00B971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BB3">
        <w:rPr>
          <w:rFonts w:ascii="Arial" w:hAnsi="Arial" w:cs="Arial"/>
          <w:b/>
          <w:sz w:val="20"/>
          <w:szCs w:val="20"/>
        </w:rPr>
        <w:lastRenderedPageBreak/>
        <w:t>Uzasadnienie do Uchwały Nr ……………..</w:t>
      </w:r>
    </w:p>
    <w:p w14:paraId="047778CB" w14:textId="77777777" w:rsidR="00B9710D" w:rsidRPr="00612BB3" w:rsidRDefault="00B9710D" w:rsidP="00B971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BB3">
        <w:rPr>
          <w:rFonts w:ascii="Arial" w:hAnsi="Arial" w:cs="Arial"/>
          <w:b/>
          <w:sz w:val="20"/>
          <w:szCs w:val="20"/>
        </w:rPr>
        <w:t>Rady Miejskiej w Drezdenku</w:t>
      </w:r>
    </w:p>
    <w:p w14:paraId="7661AC21" w14:textId="77777777" w:rsidR="00B9710D" w:rsidRPr="00612BB3" w:rsidRDefault="00B9710D" w:rsidP="00B971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BB3">
        <w:rPr>
          <w:rFonts w:ascii="Arial" w:hAnsi="Arial" w:cs="Arial"/>
          <w:b/>
          <w:sz w:val="20"/>
          <w:szCs w:val="20"/>
        </w:rPr>
        <w:t>z dnia …………….roku</w:t>
      </w:r>
    </w:p>
    <w:p w14:paraId="1C156A86" w14:textId="77777777" w:rsidR="00B9710D" w:rsidRPr="00904A88" w:rsidRDefault="00B9710D" w:rsidP="00B971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A445F5" w14:textId="60DF0EB7" w:rsidR="00B9710D" w:rsidRPr="00904A88" w:rsidRDefault="00B9710D" w:rsidP="00B971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4A88">
        <w:rPr>
          <w:rFonts w:ascii="Arial" w:hAnsi="Arial" w:cs="Arial"/>
          <w:sz w:val="20"/>
          <w:szCs w:val="20"/>
        </w:rPr>
        <w:t xml:space="preserve">Uchwałą </w:t>
      </w:r>
      <w:r w:rsidR="00080723">
        <w:rPr>
          <w:rFonts w:ascii="Arial" w:hAnsi="Arial" w:cs="Arial"/>
          <w:sz w:val="20"/>
          <w:szCs w:val="20"/>
        </w:rPr>
        <w:t>XXXVI/191/2020</w:t>
      </w:r>
      <w:r w:rsidR="00080723" w:rsidRPr="00904A88">
        <w:rPr>
          <w:rFonts w:ascii="Arial" w:hAnsi="Arial" w:cs="Arial"/>
          <w:sz w:val="20"/>
          <w:szCs w:val="20"/>
        </w:rPr>
        <w:t xml:space="preserve"> z dnia </w:t>
      </w:r>
      <w:r w:rsidR="00080723">
        <w:rPr>
          <w:rFonts w:ascii="Arial" w:hAnsi="Arial" w:cs="Arial"/>
          <w:sz w:val="20"/>
          <w:szCs w:val="20"/>
        </w:rPr>
        <w:t xml:space="preserve">29 września 2020 </w:t>
      </w:r>
      <w:r w:rsidR="00080723" w:rsidRPr="00904A88">
        <w:rPr>
          <w:rFonts w:ascii="Arial" w:hAnsi="Arial" w:cs="Arial"/>
          <w:sz w:val="20"/>
          <w:szCs w:val="20"/>
        </w:rPr>
        <w:t>r. Rad</w:t>
      </w:r>
      <w:r w:rsidR="00080723">
        <w:rPr>
          <w:rFonts w:ascii="Arial" w:hAnsi="Arial" w:cs="Arial"/>
          <w:sz w:val="20"/>
          <w:szCs w:val="20"/>
        </w:rPr>
        <w:t>a</w:t>
      </w:r>
      <w:r w:rsidR="00080723" w:rsidRPr="00904A88">
        <w:rPr>
          <w:rFonts w:ascii="Arial" w:hAnsi="Arial" w:cs="Arial"/>
          <w:sz w:val="20"/>
          <w:szCs w:val="20"/>
        </w:rPr>
        <w:t xml:space="preserve"> Miejsk</w:t>
      </w:r>
      <w:r w:rsidR="00080723">
        <w:rPr>
          <w:rFonts w:ascii="Arial" w:hAnsi="Arial" w:cs="Arial"/>
          <w:sz w:val="20"/>
          <w:szCs w:val="20"/>
        </w:rPr>
        <w:t>a</w:t>
      </w:r>
      <w:r w:rsidR="00080723" w:rsidRPr="00904A88">
        <w:rPr>
          <w:rFonts w:ascii="Arial" w:hAnsi="Arial" w:cs="Arial"/>
          <w:sz w:val="20"/>
          <w:szCs w:val="20"/>
        </w:rPr>
        <w:t xml:space="preserve"> w Drezdenku </w:t>
      </w:r>
      <w:r w:rsidRPr="00904A88">
        <w:rPr>
          <w:rFonts w:ascii="Arial" w:hAnsi="Arial" w:cs="Arial"/>
          <w:sz w:val="20"/>
          <w:szCs w:val="20"/>
        </w:rPr>
        <w:t xml:space="preserve">przystąpiła </w:t>
      </w:r>
      <w:r w:rsidR="00080723" w:rsidRPr="00080723">
        <w:rPr>
          <w:rFonts w:ascii="Arial" w:hAnsi="Arial" w:cs="Arial"/>
          <w:sz w:val="20"/>
          <w:szCs w:val="20"/>
        </w:rPr>
        <w:t>do sporządzenia miejscowego planu zagospodarowania przestrzennego w obrębie Osów</w:t>
      </w:r>
      <w:r w:rsidRPr="00904A88">
        <w:rPr>
          <w:rFonts w:ascii="Arial" w:hAnsi="Arial" w:cs="Arial"/>
          <w:sz w:val="20"/>
          <w:szCs w:val="20"/>
        </w:rPr>
        <w:t>.</w:t>
      </w:r>
    </w:p>
    <w:p w14:paraId="451CB972" w14:textId="77777777" w:rsidR="00B9710D" w:rsidRPr="00904A88" w:rsidRDefault="00B9710D" w:rsidP="00B9710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4A88">
        <w:rPr>
          <w:rFonts w:ascii="Arial" w:hAnsi="Arial" w:cs="Arial"/>
          <w:sz w:val="20"/>
          <w:szCs w:val="20"/>
        </w:rPr>
        <w:t>Zgodnie z art. 15 ust. 1 ustawy z dnia 27 marca 2003 r. o planowaniu i zagospodarowaniu przestrzennym uzasadnienie winno zawierać:</w:t>
      </w:r>
    </w:p>
    <w:p w14:paraId="7A03248D" w14:textId="77777777" w:rsidR="00B9710D" w:rsidRPr="00904A88" w:rsidRDefault="00B9710D" w:rsidP="00B9710D">
      <w:pPr>
        <w:pStyle w:val="Akapitzlist"/>
        <w:numPr>
          <w:ilvl w:val="0"/>
          <w:numId w:val="9"/>
        </w:numPr>
        <w:suppressAutoHyphens/>
        <w:spacing w:before="120" w:after="0"/>
      </w:pPr>
      <w:r w:rsidRPr="00904A88">
        <w:t>sposób realizacji wymogów wynikających z art. 1 ust. 2-4 w/w ustawy;</w:t>
      </w:r>
    </w:p>
    <w:p w14:paraId="659E22C4" w14:textId="77777777" w:rsidR="00B9710D" w:rsidRPr="00904A88" w:rsidRDefault="00B9710D" w:rsidP="00B9710D">
      <w:pPr>
        <w:pStyle w:val="Akapitzlist"/>
        <w:numPr>
          <w:ilvl w:val="0"/>
          <w:numId w:val="9"/>
        </w:numPr>
        <w:suppressAutoHyphens/>
        <w:spacing w:before="120" w:after="0"/>
      </w:pPr>
      <w:r w:rsidRPr="00904A88">
        <w:t>zgodność z wynikami analizy, o której mowa w art. 32 ust. 1 w/w ustawy, wraz z datą uchwały rady gminy, o której mowa w art. 32 ust. 2;</w:t>
      </w:r>
    </w:p>
    <w:p w14:paraId="7EA8A89E" w14:textId="77777777" w:rsidR="00B9710D" w:rsidRPr="00904A88" w:rsidRDefault="00B9710D" w:rsidP="00B9710D">
      <w:pPr>
        <w:pStyle w:val="Akapitzlist"/>
        <w:numPr>
          <w:ilvl w:val="0"/>
          <w:numId w:val="9"/>
        </w:numPr>
        <w:suppressAutoHyphens/>
        <w:spacing w:before="120" w:after="0"/>
      </w:pPr>
      <w:r w:rsidRPr="00904A88">
        <w:t>wpływ na finanse publiczne, w  tym budżet gminy.</w:t>
      </w:r>
    </w:p>
    <w:p w14:paraId="2759B96D" w14:textId="77777777" w:rsidR="00B9710D" w:rsidRPr="00904A88" w:rsidRDefault="00B9710D" w:rsidP="00B9710D">
      <w:pPr>
        <w:pStyle w:val="Akapitzlist"/>
        <w:numPr>
          <w:ilvl w:val="0"/>
          <w:numId w:val="0"/>
        </w:numPr>
        <w:suppressAutoHyphens/>
        <w:spacing w:before="120" w:after="0"/>
        <w:ind w:left="720"/>
      </w:pPr>
    </w:p>
    <w:p w14:paraId="382B402C" w14:textId="42AE7597" w:rsidR="00B9710D" w:rsidRPr="00904A88" w:rsidRDefault="00B9710D" w:rsidP="00B9710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A88">
        <w:rPr>
          <w:rFonts w:ascii="Arial" w:hAnsi="Arial" w:cs="Arial"/>
          <w:sz w:val="20"/>
          <w:szCs w:val="20"/>
        </w:rPr>
        <w:t xml:space="preserve">Obszar objęty planem miejscowym obejmuje powierzchnię ok. </w:t>
      </w:r>
      <w:r w:rsidR="00635DD2">
        <w:rPr>
          <w:rFonts w:ascii="Arial" w:hAnsi="Arial" w:cs="Arial"/>
          <w:sz w:val="20"/>
          <w:szCs w:val="20"/>
        </w:rPr>
        <w:t>3,7</w:t>
      </w:r>
      <w:r w:rsidRPr="00904A88">
        <w:rPr>
          <w:rFonts w:ascii="Arial" w:hAnsi="Arial" w:cs="Arial"/>
          <w:sz w:val="20"/>
          <w:szCs w:val="20"/>
        </w:rPr>
        <w:t xml:space="preserve"> ha. </w:t>
      </w:r>
    </w:p>
    <w:p w14:paraId="2F160F6A" w14:textId="4BCCD7F1" w:rsidR="00B9710D" w:rsidRPr="00904A88" w:rsidRDefault="00B9710D" w:rsidP="00635DD2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12BB3">
        <w:rPr>
          <w:rFonts w:ascii="Arial" w:hAnsi="Arial" w:cs="Arial"/>
          <w:sz w:val="20"/>
          <w:szCs w:val="20"/>
        </w:rPr>
        <w:t xml:space="preserve">W </w:t>
      </w:r>
      <w:r w:rsidR="00635DD2" w:rsidRPr="00612BB3">
        <w:rPr>
          <w:rFonts w:ascii="Arial" w:hAnsi="Arial" w:cs="Arial"/>
          <w:sz w:val="20"/>
          <w:szCs w:val="20"/>
        </w:rPr>
        <w:t xml:space="preserve">obecnie procedowanej zmianie </w:t>
      </w:r>
      <w:r w:rsidRPr="00904A88">
        <w:rPr>
          <w:rFonts w:ascii="Arial" w:hAnsi="Arial" w:cs="Arial"/>
          <w:sz w:val="20"/>
          <w:szCs w:val="20"/>
        </w:rPr>
        <w:t>Studium Uwarunkowań i Kierunków Zagospodarowania Przestrzennego Gminy Drezdenko (uchwała nr XXX/276/2016 Rady Miejskiej w Drezdenku z dnia 28 września 2016 r., zmieniona uchwałą nr uchwałą nr LIII/472/2017 Rady Miejskiej w Drezdenku z dnia 29 listopada 2017 r.</w:t>
      </w:r>
      <w:r w:rsidR="00976746">
        <w:rPr>
          <w:rFonts w:ascii="Arial" w:hAnsi="Arial" w:cs="Arial"/>
          <w:sz w:val="20"/>
          <w:szCs w:val="20"/>
        </w:rPr>
        <w:t xml:space="preserve">, </w:t>
      </w:r>
      <w:r w:rsidR="00976746" w:rsidRPr="00976746">
        <w:rPr>
          <w:rFonts w:ascii="Arial" w:hAnsi="Arial" w:cs="Arial"/>
          <w:color w:val="FF0000"/>
          <w:sz w:val="20"/>
          <w:szCs w:val="20"/>
        </w:rPr>
        <w:t>oraz uchwałą …</w:t>
      </w:r>
      <w:r w:rsidRPr="00904A88">
        <w:rPr>
          <w:rFonts w:ascii="Arial" w:hAnsi="Arial" w:cs="Arial"/>
          <w:sz w:val="20"/>
          <w:szCs w:val="20"/>
        </w:rPr>
        <w:t xml:space="preserve">) obszar </w:t>
      </w:r>
      <w:r w:rsidR="0000771D">
        <w:rPr>
          <w:rFonts w:ascii="Arial" w:hAnsi="Arial" w:cs="Arial"/>
          <w:sz w:val="20"/>
          <w:szCs w:val="20"/>
        </w:rPr>
        <w:t>objęty granicami opracowania</w:t>
      </w:r>
      <w:r w:rsidRPr="00904A88">
        <w:rPr>
          <w:rFonts w:ascii="Arial" w:hAnsi="Arial" w:cs="Arial"/>
          <w:sz w:val="20"/>
          <w:szCs w:val="20"/>
        </w:rPr>
        <w:t xml:space="preserve"> </w:t>
      </w:r>
      <w:r w:rsidR="0000771D" w:rsidRPr="00904A88">
        <w:rPr>
          <w:rFonts w:ascii="Arial" w:hAnsi="Arial" w:cs="Arial"/>
          <w:sz w:val="20"/>
          <w:szCs w:val="20"/>
        </w:rPr>
        <w:t>miejscow</w:t>
      </w:r>
      <w:r w:rsidR="0000771D">
        <w:rPr>
          <w:rFonts w:ascii="Arial" w:hAnsi="Arial" w:cs="Arial"/>
          <w:sz w:val="20"/>
          <w:szCs w:val="20"/>
        </w:rPr>
        <w:t>ego</w:t>
      </w:r>
      <w:r w:rsidR="0000771D" w:rsidRPr="00904A88">
        <w:rPr>
          <w:rFonts w:ascii="Arial" w:hAnsi="Arial" w:cs="Arial"/>
          <w:sz w:val="20"/>
          <w:szCs w:val="20"/>
        </w:rPr>
        <w:t xml:space="preserve"> plan</w:t>
      </w:r>
      <w:r w:rsidR="0000771D">
        <w:rPr>
          <w:rFonts w:ascii="Arial" w:hAnsi="Arial" w:cs="Arial"/>
          <w:sz w:val="20"/>
          <w:szCs w:val="20"/>
        </w:rPr>
        <w:t>u</w:t>
      </w:r>
      <w:r w:rsidR="0000771D" w:rsidRPr="00904A88">
        <w:rPr>
          <w:rFonts w:ascii="Arial" w:hAnsi="Arial" w:cs="Arial"/>
          <w:sz w:val="20"/>
          <w:szCs w:val="20"/>
        </w:rPr>
        <w:t xml:space="preserve"> </w:t>
      </w:r>
      <w:r w:rsidRPr="00904A88">
        <w:rPr>
          <w:rFonts w:ascii="Arial" w:hAnsi="Arial" w:cs="Arial"/>
          <w:sz w:val="20"/>
          <w:szCs w:val="20"/>
        </w:rPr>
        <w:t xml:space="preserve">obejmuje </w:t>
      </w:r>
      <w:r w:rsidR="00121D10" w:rsidRPr="00121D10">
        <w:rPr>
          <w:rFonts w:ascii="Arial" w:hAnsi="Arial" w:cs="Arial"/>
          <w:sz w:val="20"/>
          <w:szCs w:val="20"/>
        </w:rPr>
        <w:t xml:space="preserve">teren potencjalnej lokalizacji farm fotowoltaicznych o mocy przekraczającej 100 kW wraz ze strefą ochronną - oznaczony na rysunku studium symbolem </w:t>
      </w:r>
      <w:proofErr w:type="spellStart"/>
      <w:r w:rsidR="00121D10" w:rsidRPr="00121D10">
        <w:rPr>
          <w:rFonts w:ascii="Arial" w:hAnsi="Arial" w:cs="Arial"/>
          <w:sz w:val="20"/>
          <w:szCs w:val="20"/>
        </w:rPr>
        <w:t>PEvp</w:t>
      </w:r>
      <w:proofErr w:type="spellEnd"/>
      <w:r w:rsidRPr="00904A88">
        <w:rPr>
          <w:rFonts w:ascii="Arial" w:hAnsi="Arial" w:cs="Arial"/>
          <w:sz w:val="20"/>
          <w:szCs w:val="20"/>
        </w:rPr>
        <w:t xml:space="preserve">. </w:t>
      </w:r>
      <w:r w:rsidR="00121D10" w:rsidRPr="00121D10">
        <w:rPr>
          <w:rFonts w:ascii="Arial" w:hAnsi="Arial" w:cs="Arial"/>
          <w:sz w:val="20"/>
          <w:szCs w:val="20"/>
        </w:rPr>
        <w:t>Przedmiotowy obszar nie jest objęty obowiązującym miejscowym planem zagospodarowania przestrzennego.</w:t>
      </w:r>
    </w:p>
    <w:p w14:paraId="32BB4D4C" w14:textId="57CA9C1C" w:rsidR="0070368F" w:rsidRPr="00904A88" w:rsidRDefault="0070368F" w:rsidP="0070368F">
      <w:pPr>
        <w:pStyle w:val="Standard"/>
        <w:spacing w:after="240"/>
        <w:jc w:val="both"/>
        <w:rPr>
          <w:rFonts w:ascii="Arial" w:hAnsi="Arial" w:cs="Arial"/>
          <w:sz w:val="20"/>
          <w:szCs w:val="20"/>
          <w:lang w:val="pl-PL"/>
        </w:rPr>
      </w:pPr>
      <w:r w:rsidRPr="0070368F">
        <w:rPr>
          <w:rFonts w:ascii="Arial" w:hAnsi="Arial" w:cs="Arial"/>
          <w:sz w:val="20"/>
          <w:szCs w:val="20"/>
          <w:lang w:val="pl-PL"/>
        </w:rPr>
        <w:t>Obszar objęty planem miejscowym nie narusza ustaleń obowiązującego studium i obejmuje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70368F">
        <w:rPr>
          <w:rFonts w:ascii="Arial" w:hAnsi="Arial" w:cs="Arial"/>
          <w:sz w:val="20"/>
          <w:szCs w:val="20"/>
          <w:lang w:val="pl-PL"/>
        </w:rPr>
        <w:t>teren obiektów produkcyjnych – elektrowni fotowoltaicznej wraz ze strefą ochronną</w:t>
      </w:r>
      <w:r w:rsidR="00411E4B">
        <w:rPr>
          <w:rFonts w:ascii="Arial" w:hAnsi="Arial" w:cs="Arial"/>
          <w:sz w:val="20"/>
          <w:szCs w:val="20"/>
          <w:lang w:val="pl-PL"/>
        </w:rPr>
        <w:t xml:space="preserve"> i został</w:t>
      </w:r>
      <w:r w:rsidR="00411E4B" w:rsidRPr="0070368F">
        <w:rPr>
          <w:rFonts w:ascii="Arial" w:hAnsi="Arial" w:cs="Arial"/>
          <w:sz w:val="20"/>
          <w:szCs w:val="20"/>
          <w:lang w:val="pl-PL"/>
        </w:rPr>
        <w:t xml:space="preserve"> </w:t>
      </w:r>
      <w:r w:rsidRPr="0070368F">
        <w:rPr>
          <w:rFonts w:ascii="Arial" w:hAnsi="Arial" w:cs="Arial"/>
          <w:sz w:val="20"/>
          <w:szCs w:val="20"/>
          <w:lang w:val="pl-PL"/>
        </w:rPr>
        <w:t>oznaczon</w:t>
      </w:r>
      <w:r>
        <w:rPr>
          <w:rFonts w:ascii="Arial" w:hAnsi="Arial" w:cs="Arial"/>
          <w:sz w:val="20"/>
          <w:szCs w:val="20"/>
          <w:lang w:val="pl-PL"/>
        </w:rPr>
        <w:t>y</w:t>
      </w:r>
      <w:r w:rsidRPr="0070368F">
        <w:rPr>
          <w:rFonts w:ascii="Arial" w:hAnsi="Arial" w:cs="Arial"/>
          <w:sz w:val="20"/>
          <w:szCs w:val="20"/>
          <w:lang w:val="pl-PL"/>
        </w:rPr>
        <w:t xml:space="preserve"> na rysunk</w:t>
      </w:r>
      <w:r>
        <w:rPr>
          <w:rFonts w:ascii="Arial" w:hAnsi="Arial" w:cs="Arial"/>
          <w:sz w:val="20"/>
          <w:szCs w:val="20"/>
          <w:lang w:val="pl-PL"/>
        </w:rPr>
        <w:t>u</w:t>
      </w:r>
      <w:r w:rsidRPr="0070368F">
        <w:rPr>
          <w:rFonts w:ascii="Arial" w:hAnsi="Arial" w:cs="Arial"/>
          <w:sz w:val="20"/>
          <w:szCs w:val="20"/>
          <w:lang w:val="pl-PL"/>
        </w:rPr>
        <w:t xml:space="preserve"> </w:t>
      </w:r>
      <w:r w:rsidR="00411E4B">
        <w:rPr>
          <w:rFonts w:ascii="Arial" w:hAnsi="Arial" w:cs="Arial"/>
          <w:sz w:val="20"/>
          <w:szCs w:val="20"/>
          <w:lang w:val="pl-PL"/>
        </w:rPr>
        <w:t xml:space="preserve">planu </w:t>
      </w:r>
      <w:r w:rsidRPr="0070368F">
        <w:rPr>
          <w:rFonts w:ascii="Arial" w:hAnsi="Arial" w:cs="Arial"/>
          <w:sz w:val="20"/>
          <w:szCs w:val="20"/>
          <w:lang w:val="pl-PL"/>
        </w:rPr>
        <w:t>symbol</w:t>
      </w:r>
      <w:r>
        <w:rPr>
          <w:rFonts w:ascii="Arial" w:hAnsi="Arial" w:cs="Arial"/>
          <w:sz w:val="20"/>
          <w:szCs w:val="20"/>
          <w:lang w:val="pl-PL"/>
        </w:rPr>
        <w:t>em</w:t>
      </w:r>
      <w:r w:rsidRPr="0070368F">
        <w:rPr>
          <w:rFonts w:ascii="Arial" w:hAnsi="Arial" w:cs="Arial"/>
          <w:sz w:val="20"/>
          <w:szCs w:val="20"/>
          <w:lang w:val="pl-PL"/>
        </w:rPr>
        <w:t xml:space="preserve"> P-EF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9BB21C9" w14:textId="0BFA20A0" w:rsidR="00A153E6" w:rsidRDefault="00B9710D" w:rsidP="00B9710D">
      <w:pPr>
        <w:spacing w:line="240" w:lineRule="auto"/>
        <w:jc w:val="both"/>
        <w:rPr>
          <w:rFonts w:ascii="Arial" w:eastAsia="TimesNewRomanPS-BoldMT" w:hAnsi="Arial" w:cs="Arial"/>
          <w:sz w:val="20"/>
          <w:szCs w:val="20"/>
        </w:rPr>
      </w:pPr>
      <w:r w:rsidRPr="00904A88">
        <w:rPr>
          <w:rFonts w:ascii="Arial" w:eastAsia="TimesNewRomanPS-BoldMT" w:hAnsi="Arial" w:cs="Arial"/>
          <w:sz w:val="20"/>
          <w:szCs w:val="20"/>
        </w:rPr>
        <w:t>Plan ustala wszystkie niezbędne wymogi wynikające z art. 15 ust. 2 ustawy o planowaniu i zagospodarowaniu przestrzennym (Dz. U. 20</w:t>
      </w:r>
      <w:r w:rsidR="00BC0875">
        <w:rPr>
          <w:rFonts w:ascii="Arial" w:eastAsia="TimesNewRomanPS-BoldMT" w:hAnsi="Arial" w:cs="Arial"/>
          <w:sz w:val="20"/>
          <w:szCs w:val="20"/>
        </w:rPr>
        <w:t>2</w:t>
      </w:r>
      <w:r w:rsidR="0070368F">
        <w:rPr>
          <w:rFonts w:ascii="Arial" w:eastAsia="TimesNewRomanPS-BoldMT" w:hAnsi="Arial" w:cs="Arial"/>
          <w:sz w:val="20"/>
          <w:szCs w:val="20"/>
        </w:rPr>
        <w:t>1</w:t>
      </w:r>
      <w:r w:rsidRPr="00904A88">
        <w:rPr>
          <w:rFonts w:ascii="Arial" w:eastAsia="TimesNewRomanPS-BoldMT" w:hAnsi="Arial" w:cs="Arial"/>
          <w:sz w:val="20"/>
          <w:szCs w:val="20"/>
        </w:rPr>
        <w:t xml:space="preserve"> poz. </w:t>
      </w:r>
      <w:r w:rsidR="0070368F">
        <w:rPr>
          <w:rFonts w:ascii="Arial" w:eastAsia="TimesNewRomanPS-BoldMT" w:hAnsi="Arial" w:cs="Arial"/>
          <w:sz w:val="20"/>
          <w:szCs w:val="20"/>
        </w:rPr>
        <w:t>741</w:t>
      </w:r>
      <w:r w:rsidR="00E03DF7">
        <w:rPr>
          <w:rFonts w:ascii="Arial" w:eastAsia="TimesNewRomanPS-BoldMT" w:hAnsi="Arial" w:cs="Arial"/>
          <w:sz w:val="20"/>
          <w:szCs w:val="20"/>
        </w:rPr>
        <w:t xml:space="preserve"> ze zm.</w:t>
      </w:r>
      <w:r w:rsidRPr="00904A88">
        <w:rPr>
          <w:rFonts w:ascii="Arial" w:eastAsia="TimesNewRomanPS-BoldMT" w:hAnsi="Arial" w:cs="Arial"/>
          <w:sz w:val="20"/>
          <w:szCs w:val="20"/>
        </w:rPr>
        <w:t xml:space="preserve">). </w:t>
      </w:r>
    </w:p>
    <w:p w14:paraId="1E7BE355" w14:textId="3D9ED60D" w:rsidR="00B9710D" w:rsidRPr="00A153E6" w:rsidRDefault="0070368F" w:rsidP="00B9710D">
      <w:pPr>
        <w:spacing w:line="240" w:lineRule="auto"/>
        <w:jc w:val="both"/>
        <w:rPr>
          <w:rFonts w:ascii="Arial" w:eastAsia="TimesNewRomanPS-BoldMT" w:hAnsi="Arial" w:cs="Arial"/>
          <w:sz w:val="20"/>
          <w:szCs w:val="20"/>
        </w:rPr>
      </w:pPr>
      <w:r w:rsidRPr="0070368F">
        <w:rPr>
          <w:rFonts w:ascii="Arial" w:hAnsi="Arial" w:cs="Arial"/>
          <w:sz w:val="20"/>
          <w:szCs w:val="20"/>
        </w:rPr>
        <w:t>Uwzględniono wymagania ładu przestrzennego, w odniesieniu do obszaru objętego miejscowym planem poprzez zapisy dotyczące gabarytów budynków i obiektów, na ile to możliwe w kontekście technologicznym oraz w odniesieniu do realizacji planowanych inwestycji dotyczących produkcji energii. Zapisy planu pozwalają na uwzględnienie wymogów ochrony środowiska oraz ochrony krajobrazu kulturowego</w:t>
      </w:r>
      <w:r w:rsidR="00B9710D" w:rsidRPr="00904A88"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</w:p>
    <w:p w14:paraId="11CCFB5D" w14:textId="05BFBC39" w:rsidR="00B9710D" w:rsidRPr="00976746" w:rsidRDefault="00B9710D" w:rsidP="00B9710D">
      <w:pPr>
        <w:spacing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976746">
        <w:rPr>
          <w:rFonts w:ascii="Arial" w:eastAsia="TimesNewRoman" w:hAnsi="Arial" w:cs="Arial"/>
          <w:sz w:val="20"/>
          <w:szCs w:val="20"/>
        </w:rPr>
        <w:t>Obszar planu jest</w:t>
      </w:r>
      <w:r w:rsidR="00BC0875" w:rsidRPr="00976746">
        <w:rPr>
          <w:rFonts w:ascii="Arial" w:eastAsia="TimesNewRoman" w:hAnsi="Arial" w:cs="Arial"/>
          <w:sz w:val="20"/>
          <w:szCs w:val="20"/>
        </w:rPr>
        <w:t xml:space="preserve"> położony</w:t>
      </w:r>
      <w:r w:rsidRPr="00976746">
        <w:rPr>
          <w:rFonts w:ascii="Arial" w:eastAsia="TimesNewRoman" w:hAnsi="Arial" w:cs="Arial"/>
          <w:sz w:val="20"/>
          <w:szCs w:val="20"/>
        </w:rPr>
        <w:t xml:space="preserve"> przy drodze </w:t>
      </w:r>
      <w:r w:rsidR="00A153E6" w:rsidRPr="00976746">
        <w:rPr>
          <w:rFonts w:ascii="Arial" w:eastAsia="TimesNewRoman" w:hAnsi="Arial" w:cs="Arial"/>
          <w:sz w:val="20"/>
          <w:szCs w:val="20"/>
        </w:rPr>
        <w:t>wojewódzkiej nr</w:t>
      </w:r>
      <w:r w:rsidR="00A153E6" w:rsidRPr="00976746">
        <w:rPr>
          <w:rFonts w:cs="Arial"/>
        </w:rPr>
        <w:t xml:space="preserve"> 160</w:t>
      </w:r>
      <w:r w:rsidR="00004FD0" w:rsidRPr="00976746">
        <w:rPr>
          <w:rFonts w:ascii="Arial" w:eastAsia="TimesNewRoman" w:hAnsi="Arial" w:cs="Arial"/>
          <w:sz w:val="20"/>
          <w:szCs w:val="20"/>
        </w:rPr>
        <w:t xml:space="preserve">. </w:t>
      </w:r>
      <w:r w:rsidR="0070368F" w:rsidRPr="0070368F">
        <w:rPr>
          <w:rFonts w:ascii="Arial" w:eastAsia="TimesNewRoman" w:hAnsi="Arial" w:cs="Arial"/>
          <w:sz w:val="20"/>
          <w:szCs w:val="20"/>
        </w:rPr>
        <w:t>Realizacja założeń planu spowoduje czasowe zwiększenie transportochłonności na etapie realizacji inwestycji</w:t>
      </w:r>
      <w:r w:rsidR="00976746" w:rsidRPr="00976746">
        <w:rPr>
          <w:rFonts w:ascii="Arial" w:eastAsia="TimesNewRoman" w:hAnsi="Arial" w:cs="Arial"/>
          <w:sz w:val="20"/>
          <w:szCs w:val="20"/>
        </w:rPr>
        <w:t>.</w:t>
      </w:r>
      <w:r w:rsidR="00531F5D" w:rsidRPr="00976746">
        <w:rPr>
          <w:rFonts w:ascii="Arial" w:eastAsia="TimesNewRoman" w:hAnsi="Arial" w:cs="Arial"/>
          <w:sz w:val="20"/>
          <w:szCs w:val="20"/>
        </w:rPr>
        <w:t xml:space="preserve"> </w:t>
      </w:r>
    </w:p>
    <w:p w14:paraId="7FD3DD32" w14:textId="3374E693" w:rsidR="00B9710D" w:rsidRDefault="0070368F" w:rsidP="00B9710D">
      <w:pPr>
        <w:spacing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70368F">
        <w:rPr>
          <w:rFonts w:ascii="Arial" w:eastAsia="TimesNewRoman" w:hAnsi="Arial" w:cs="Arial"/>
          <w:sz w:val="20"/>
          <w:szCs w:val="20"/>
        </w:rPr>
        <w:t>Potrzeby w zakresie rozwoju infrastruktury technicznej przy uwzględnieniu przebiegu istniejących sieci uzbrojenia terenu oraz określeniu zasad ich modernizacji, przebudowy i rozbudowy zwiększą się adekwatnie do realizowanych obiektów</w:t>
      </w:r>
      <w:r w:rsidR="00B9710D" w:rsidRPr="00904A88">
        <w:rPr>
          <w:rFonts w:ascii="Arial" w:eastAsia="TimesNewRoman" w:hAnsi="Arial" w:cs="Arial"/>
          <w:sz w:val="20"/>
          <w:szCs w:val="20"/>
        </w:rPr>
        <w:t>.</w:t>
      </w:r>
    </w:p>
    <w:p w14:paraId="26BE7610" w14:textId="33E04595" w:rsidR="0070368F" w:rsidRPr="00904A88" w:rsidRDefault="0070368F" w:rsidP="00B9710D">
      <w:pPr>
        <w:spacing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70368F">
        <w:rPr>
          <w:rFonts w:ascii="Arial" w:eastAsia="TimesNewRoman" w:hAnsi="Arial" w:cs="Arial"/>
          <w:sz w:val="20"/>
          <w:szCs w:val="20"/>
        </w:rPr>
        <w:t>W zakresie gospodarki ściekowej obowiązuje ustalenie odprowadzenia wód opadowych i roztopowych zgodnie z przepisami odrębnymi. W odniesieniu do ścieków bytowych i przemysłowych ustala się odprowadzenie zgodnie z przepisami odrębnymi</w:t>
      </w:r>
      <w:r>
        <w:rPr>
          <w:rFonts w:ascii="Arial" w:eastAsia="TimesNewRoman" w:hAnsi="Arial" w:cs="Arial"/>
          <w:sz w:val="20"/>
          <w:szCs w:val="20"/>
        </w:rPr>
        <w:t>.</w:t>
      </w:r>
    </w:p>
    <w:p w14:paraId="7DD9D320" w14:textId="43E03D47" w:rsidR="00B9710D" w:rsidRDefault="0070368F" w:rsidP="00004FD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368F">
        <w:rPr>
          <w:rFonts w:ascii="Arial" w:hAnsi="Arial" w:cs="Arial"/>
          <w:sz w:val="20"/>
          <w:szCs w:val="20"/>
        </w:rPr>
        <w:t>Z prognozy oddziaływania na środowisko wynika, że realizacja ustaleń planu nie powinna doprowadzić do zmian hydrogeologicznych na terenie planu i na terenach sąsiednich, nie spowoduje znaczących i niekorzystnych zmian w szacie roślinnej i pokrywie glebowej, ponieważ projekt nie ingeruje w tereny zielone tylko w tereny rolnicze o gruntach słabych klas bonitacyjnych</w:t>
      </w:r>
      <w:r w:rsidR="00004FD0">
        <w:rPr>
          <w:rFonts w:ascii="Arial" w:hAnsi="Arial" w:cs="Arial"/>
          <w:sz w:val="20"/>
          <w:szCs w:val="20"/>
        </w:rPr>
        <w:t>.</w:t>
      </w:r>
    </w:p>
    <w:p w14:paraId="0C9BA463" w14:textId="32C58551" w:rsidR="0070368F" w:rsidRPr="00904A88" w:rsidRDefault="0070368F" w:rsidP="00004FD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368F">
        <w:rPr>
          <w:rFonts w:ascii="Arial" w:hAnsi="Arial" w:cs="Arial"/>
          <w:sz w:val="20"/>
          <w:szCs w:val="20"/>
        </w:rPr>
        <w:t>Na przedmiotowym obszarze występują objęte ochroną zewidencjonowane stanowiska archeologiczne i w związku z tym plan miejscowy ustala strefę ochrony konserwatorskiej w zakresie ochrony dziedzictwa kulturowego oraz dóbr kultury współczesnej</w:t>
      </w:r>
      <w:r>
        <w:rPr>
          <w:rFonts w:ascii="Arial" w:hAnsi="Arial" w:cs="Arial"/>
          <w:sz w:val="20"/>
          <w:szCs w:val="20"/>
        </w:rPr>
        <w:t>.</w:t>
      </w:r>
    </w:p>
    <w:p w14:paraId="28857E85" w14:textId="0E104310" w:rsidR="00B9710D" w:rsidRDefault="00B9710D" w:rsidP="00904A88">
      <w:pPr>
        <w:spacing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904A88">
        <w:rPr>
          <w:rFonts w:ascii="Arial" w:eastAsia="TimesNewRoman" w:hAnsi="Arial" w:cs="Arial"/>
          <w:sz w:val="20"/>
          <w:szCs w:val="20"/>
        </w:rPr>
        <w:t xml:space="preserve">Potrzeby obronności i bezpieczeństwa państwa uwzględniono poprzez </w:t>
      </w:r>
      <w:r w:rsidR="00FB7505">
        <w:rPr>
          <w:rFonts w:ascii="Arial" w:eastAsia="TimesNewRoman" w:hAnsi="Arial" w:cs="Arial"/>
          <w:sz w:val="20"/>
          <w:szCs w:val="20"/>
        </w:rPr>
        <w:t>przyjęcie</w:t>
      </w:r>
      <w:r w:rsidR="00FB7505" w:rsidRPr="00904A88">
        <w:rPr>
          <w:rFonts w:ascii="Arial" w:eastAsia="TimesNewRoman" w:hAnsi="Arial" w:cs="Arial"/>
          <w:sz w:val="20"/>
          <w:szCs w:val="20"/>
        </w:rPr>
        <w:t xml:space="preserve"> </w:t>
      </w:r>
      <w:r w:rsidRPr="00904A88">
        <w:rPr>
          <w:rFonts w:ascii="Arial" w:eastAsia="TimesNewRoman" w:hAnsi="Arial" w:cs="Arial"/>
          <w:sz w:val="20"/>
          <w:szCs w:val="20"/>
        </w:rPr>
        <w:t>wniosków złożonych do planu, a w następnym etapie poprzez uzgodnienie projektu planu miejscowego z</w:t>
      </w:r>
      <w:r w:rsidR="00904A88" w:rsidRPr="00904A88">
        <w:rPr>
          <w:rFonts w:ascii="Arial" w:eastAsia="TimesNewRoman" w:hAnsi="Arial" w:cs="Arial"/>
          <w:sz w:val="20"/>
          <w:szCs w:val="20"/>
        </w:rPr>
        <w:t> </w:t>
      </w:r>
      <w:r w:rsidRPr="00904A88">
        <w:rPr>
          <w:rFonts w:ascii="Arial" w:eastAsia="TimesNewRoman" w:hAnsi="Arial" w:cs="Arial"/>
          <w:sz w:val="20"/>
          <w:szCs w:val="20"/>
        </w:rPr>
        <w:t>właściwym</w:t>
      </w:r>
      <w:r w:rsidR="00411E4B">
        <w:rPr>
          <w:rFonts w:ascii="Arial" w:eastAsia="TimesNewRoman" w:hAnsi="Arial" w:cs="Arial"/>
          <w:sz w:val="20"/>
          <w:szCs w:val="20"/>
        </w:rPr>
        <w:t>i</w:t>
      </w:r>
      <w:r w:rsidRPr="00904A88">
        <w:rPr>
          <w:rFonts w:ascii="Arial" w:eastAsia="TimesNewRoman" w:hAnsi="Arial" w:cs="Arial"/>
          <w:sz w:val="20"/>
          <w:szCs w:val="20"/>
        </w:rPr>
        <w:t xml:space="preserve"> organami zajmującymi się obronnością i bezpieczeństwem państwa.</w:t>
      </w:r>
    </w:p>
    <w:p w14:paraId="24536C97" w14:textId="5E984832" w:rsidR="000E1519" w:rsidRDefault="000E1519" w:rsidP="006B753F">
      <w:pPr>
        <w:spacing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0E1519">
        <w:rPr>
          <w:rFonts w:ascii="Arial" w:eastAsia="TimesNewRoman" w:hAnsi="Arial" w:cs="Arial"/>
          <w:sz w:val="20"/>
          <w:szCs w:val="20"/>
        </w:rPr>
        <w:t xml:space="preserve">W planie nie ustalono parametrów dla procedury scaleń i podziałów nieruchomości, gdyż </w:t>
      </w:r>
      <w:r w:rsidR="00A153E6">
        <w:rPr>
          <w:rFonts w:ascii="Arial" w:eastAsia="TimesNewRoman" w:hAnsi="Arial" w:cs="Arial"/>
          <w:sz w:val="20"/>
          <w:szCs w:val="20"/>
        </w:rPr>
        <w:t>ma</w:t>
      </w:r>
      <w:r w:rsidRPr="000E1519">
        <w:rPr>
          <w:rFonts w:ascii="Arial" w:eastAsia="TimesNewRoman" w:hAnsi="Arial" w:cs="Arial"/>
          <w:sz w:val="20"/>
          <w:szCs w:val="20"/>
        </w:rPr>
        <w:t xml:space="preserve"> podstaw do zaistnienia procedury scalania i podziału.</w:t>
      </w:r>
    </w:p>
    <w:p w14:paraId="556191E9" w14:textId="6588B01C" w:rsidR="005E69D6" w:rsidRPr="00E865AA" w:rsidRDefault="005E69D6" w:rsidP="006B753F">
      <w:pPr>
        <w:spacing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5E69D6">
        <w:rPr>
          <w:rFonts w:ascii="Arial" w:eastAsia="TimesNewRoman" w:hAnsi="Arial" w:cs="Arial"/>
          <w:sz w:val="20"/>
          <w:szCs w:val="20"/>
        </w:rPr>
        <w:lastRenderedPageBreak/>
        <w:t>Uniwersalne projektowanie uwzględniono w projekcie planu adekwatnie do przeznaczeń terenów i</w:t>
      </w:r>
      <w:r>
        <w:rPr>
          <w:rFonts w:ascii="Arial" w:eastAsia="TimesNewRoman" w:hAnsi="Arial" w:cs="Arial"/>
          <w:sz w:val="20"/>
          <w:szCs w:val="20"/>
        </w:rPr>
        <w:t> </w:t>
      </w:r>
      <w:r w:rsidRPr="00E865AA">
        <w:rPr>
          <w:rFonts w:ascii="Arial" w:eastAsia="TimesNewRoman" w:hAnsi="Arial" w:cs="Arial"/>
          <w:sz w:val="20"/>
          <w:szCs w:val="20"/>
        </w:rPr>
        <w:t>zakresu możliwych ustaleń miejscowego planu zagospodarowania przestrzennego.</w:t>
      </w:r>
    </w:p>
    <w:p w14:paraId="72A87A60" w14:textId="77777777" w:rsidR="00E865AA" w:rsidRPr="00E865AA" w:rsidRDefault="00E865AA" w:rsidP="00904A88">
      <w:pPr>
        <w:autoSpaceDE w:val="0"/>
        <w:autoSpaceDN w:val="0"/>
        <w:adjustRightInd w:val="0"/>
        <w:spacing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E865AA">
        <w:rPr>
          <w:rFonts w:ascii="Arial" w:eastAsia="TimesNewRoman" w:hAnsi="Arial" w:cs="Arial"/>
          <w:sz w:val="20"/>
          <w:szCs w:val="20"/>
        </w:rPr>
        <w:t>Wymóg udziału społeczeństwa zrealizowano poprzez ogłoszenie o możliwości składania wniosków do planu, a w następnym etapie w ogłoszeniu o wyłożeniu projektu planu do publicznego wglądu, przeprowadzeniu dyskusji publicznej oraz możliwości składania uwag.</w:t>
      </w:r>
    </w:p>
    <w:p w14:paraId="68016343" w14:textId="5EC97C0A" w:rsidR="00B9710D" w:rsidRPr="00904A88" w:rsidRDefault="007968A2" w:rsidP="00904A88">
      <w:pPr>
        <w:autoSpaceDE w:val="0"/>
        <w:autoSpaceDN w:val="0"/>
        <w:adjustRightInd w:val="0"/>
        <w:spacing w:line="240" w:lineRule="auto"/>
        <w:jc w:val="both"/>
        <w:rPr>
          <w:rFonts w:ascii="Arial" w:eastAsia="TimesNewRoman" w:hAnsi="Arial" w:cs="Arial"/>
          <w:i/>
          <w:sz w:val="20"/>
          <w:szCs w:val="20"/>
        </w:rPr>
      </w:pPr>
      <w:r w:rsidRPr="00542AAC">
        <w:rPr>
          <w:rFonts w:ascii="Arial" w:eastAsia="TimesNewRoman" w:hAnsi="Arial" w:cs="Arial"/>
          <w:sz w:val="20"/>
          <w:szCs w:val="20"/>
        </w:rPr>
        <w:t xml:space="preserve">Przy sporządzaniu planu miejscowego wzięto pod uwagę potrzeby interesu </w:t>
      </w:r>
      <w:r w:rsidRPr="002F1A48">
        <w:rPr>
          <w:rFonts w:ascii="Arial" w:eastAsia="TimesNewRoman" w:hAnsi="Arial" w:cs="Arial"/>
          <w:sz w:val="20"/>
          <w:szCs w:val="20"/>
        </w:rPr>
        <w:t>publicznego oraz interesu prywatnego. Stworzono warunki do realizacji zamierzeń gminy. W toku sporządzania planu miejscowego przeanalizowano i rozstrzygnięto wnioski organów i instytucji.</w:t>
      </w:r>
      <w:r w:rsidRPr="002F1A48">
        <w:rPr>
          <w:rFonts w:ascii="Arial" w:eastAsia="TimesNewRoman" w:hAnsi="Arial" w:cs="Arial"/>
          <w:i/>
          <w:sz w:val="20"/>
          <w:szCs w:val="20"/>
        </w:rPr>
        <w:t xml:space="preserve"> </w:t>
      </w:r>
      <w:r w:rsidRPr="00336E20">
        <w:rPr>
          <w:rFonts w:ascii="Arial" w:eastAsia="TimesNewRoman" w:hAnsi="Arial" w:cs="Arial"/>
          <w:iCs/>
          <w:sz w:val="20"/>
          <w:szCs w:val="20"/>
        </w:rPr>
        <w:t>Sporządzony projekt poddany zosta</w:t>
      </w:r>
      <w:r w:rsidR="00F456A5">
        <w:rPr>
          <w:rFonts w:ascii="Arial" w:eastAsia="TimesNewRoman" w:hAnsi="Arial" w:cs="Arial"/>
          <w:iCs/>
          <w:sz w:val="20"/>
          <w:szCs w:val="20"/>
        </w:rPr>
        <w:t xml:space="preserve">nie </w:t>
      </w:r>
      <w:r w:rsidRPr="00336E20">
        <w:rPr>
          <w:rFonts w:ascii="Arial" w:eastAsia="TimesNewRoman" w:hAnsi="Arial" w:cs="Arial"/>
          <w:iCs/>
          <w:sz w:val="20"/>
          <w:szCs w:val="20"/>
        </w:rPr>
        <w:t xml:space="preserve">następnie opiniowaniu i uzgadnianiu. </w:t>
      </w:r>
      <w:r w:rsidR="002F1A48" w:rsidRPr="000A3535">
        <w:rPr>
          <w:rFonts w:ascii="Arial" w:eastAsia="TimesNewRoman" w:hAnsi="Arial" w:cs="Arial"/>
          <w:iCs/>
          <w:sz w:val="20"/>
          <w:szCs w:val="20"/>
        </w:rPr>
        <w:t>W toku tego etapu, projekt planu uzyska wszelkie wymagane przepisami prawa postanowienia i opinie.</w:t>
      </w:r>
      <w:r w:rsidR="002F1A48" w:rsidRPr="000A3535">
        <w:rPr>
          <w:rFonts w:ascii="Arial" w:eastAsia="TimesNewRomanPS-BoldMT" w:hAnsi="Arial" w:cs="Arial"/>
          <w:sz w:val="20"/>
          <w:szCs w:val="20"/>
        </w:rPr>
        <w:t xml:space="preserve"> </w:t>
      </w:r>
      <w:r w:rsidR="002F1A48" w:rsidRPr="006969D9">
        <w:rPr>
          <w:rFonts w:ascii="Arial" w:eastAsia="TimesNewRoman" w:hAnsi="Arial" w:cs="Arial"/>
          <w:iCs/>
          <w:sz w:val="20"/>
          <w:szCs w:val="20"/>
        </w:rPr>
        <w:t>Burmistrz Drezdenka zapewni udział społeczeństwa w procedurze planistycznej poprzez wyłożenie projektu planu do publicznego wglądu oraz dyskusję publiczną nad jego rozwiązaniami.</w:t>
      </w:r>
    </w:p>
    <w:p w14:paraId="71F424F4" w14:textId="50DC7CBB" w:rsidR="00B9710D" w:rsidRPr="00F456A5" w:rsidRDefault="00B9710D" w:rsidP="00904A8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F456A5">
        <w:rPr>
          <w:rFonts w:ascii="Arial" w:hAnsi="Arial" w:cs="Arial"/>
          <w:bCs/>
          <w:sz w:val="20"/>
          <w:szCs w:val="20"/>
          <w:lang w:eastAsia="pl-PL"/>
        </w:rPr>
        <w:t>W 20</w:t>
      </w:r>
      <w:r w:rsidR="00F456A5" w:rsidRPr="00F456A5">
        <w:rPr>
          <w:rFonts w:ascii="Arial" w:hAnsi="Arial" w:cs="Arial"/>
          <w:bCs/>
          <w:sz w:val="20"/>
          <w:szCs w:val="20"/>
          <w:lang w:eastAsia="pl-PL"/>
        </w:rPr>
        <w:t>21</w:t>
      </w:r>
      <w:r w:rsidRPr="00F456A5">
        <w:rPr>
          <w:rFonts w:ascii="Arial" w:hAnsi="Arial" w:cs="Arial"/>
          <w:bCs/>
          <w:sz w:val="20"/>
          <w:szCs w:val="20"/>
          <w:lang w:eastAsia="pl-PL"/>
        </w:rPr>
        <w:t xml:space="preserve"> roku Rada Miejska w Drezdenku podjęła</w:t>
      </w:r>
      <w:r w:rsidR="00F456A5" w:rsidRPr="00F456A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411E4B">
        <w:rPr>
          <w:rFonts w:ascii="Arial" w:hAnsi="Arial" w:cs="Arial"/>
          <w:bCs/>
          <w:sz w:val="20"/>
          <w:szCs w:val="20"/>
          <w:lang w:eastAsia="pl-PL"/>
        </w:rPr>
        <w:t>u</w:t>
      </w:r>
      <w:r w:rsidRPr="00F456A5">
        <w:rPr>
          <w:rFonts w:ascii="Arial" w:hAnsi="Arial" w:cs="Arial"/>
          <w:bCs/>
          <w:sz w:val="20"/>
          <w:szCs w:val="20"/>
          <w:lang w:eastAsia="pl-PL"/>
        </w:rPr>
        <w:t xml:space="preserve">chwałę </w:t>
      </w:r>
      <w:r w:rsidR="00F456A5" w:rsidRPr="00F456A5">
        <w:rPr>
          <w:rFonts w:ascii="Arial" w:hAnsi="Arial" w:cs="Arial"/>
          <w:bCs/>
          <w:sz w:val="20"/>
          <w:szCs w:val="20"/>
          <w:lang w:eastAsia="pl-PL"/>
        </w:rPr>
        <w:t xml:space="preserve">nr XLI/223/2021 Rady Miejskiej w Drezdenku z dnia 10 marca 2021 r. w sprawie aktualności Studium Uwarunkowań i Kierunków Zagospodarowania Przestrzennego Gminy Drezdenko oraz miejscowych planów zagospodarowania przestrzennego. </w:t>
      </w:r>
      <w:r w:rsidRPr="00F456A5">
        <w:rPr>
          <w:rFonts w:ascii="Arial" w:hAnsi="Arial" w:cs="Arial"/>
          <w:sz w:val="20"/>
          <w:szCs w:val="20"/>
        </w:rPr>
        <w:t>Należy stwierdzić, że zapisy niniejszego planu wykazują zgodność z wynikami analizy zatwierdzonej powyższymi uchwałami.</w:t>
      </w:r>
    </w:p>
    <w:p w14:paraId="62F21267" w14:textId="0B03D65F" w:rsidR="00A153E6" w:rsidRDefault="00B9710D" w:rsidP="00904A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A88">
        <w:rPr>
          <w:rFonts w:ascii="Arial" w:hAnsi="Arial" w:cs="Arial"/>
          <w:sz w:val="20"/>
          <w:szCs w:val="20"/>
        </w:rPr>
        <w:t xml:space="preserve">Wpływy z podatków od nieruchomości </w:t>
      </w:r>
      <w:r w:rsidR="00590A6A">
        <w:rPr>
          <w:rFonts w:ascii="Arial" w:hAnsi="Arial" w:cs="Arial"/>
          <w:sz w:val="20"/>
          <w:szCs w:val="20"/>
        </w:rPr>
        <w:t xml:space="preserve">nie </w:t>
      </w:r>
      <w:r w:rsidRPr="00904A88">
        <w:rPr>
          <w:rFonts w:ascii="Arial" w:hAnsi="Arial" w:cs="Arial"/>
          <w:sz w:val="20"/>
          <w:szCs w:val="20"/>
        </w:rPr>
        <w:t>wzrosną w przypadku zagospodarowania terenów objętych planem miejscowym</w:t>
      </w:r>
      <w:r w:rsidR="00590A6A">
        <w:rPr>
          <w:rFonts w:ascii="Arial" w:hAnsi="Arial" w:cs="Arial"/>
          <w:sz w:val="20"/>
          <w:szCs w:val="20"/>
        </w:rPr>
        <w:t xml:space="preserve">, ponieważ </w:t>
      </w:r>
      <w:r w:rsidR="00F456A5">
        <w:rPr>
          <w:rFonts w:ascii="Arial" w:hAnsi="Arial" w:cs="Arial"/>
          <w:sz w:val="20"/>
          <w:szCs w:val="20"/>
        </w:rPr>
        <w:t>obszar objęty planem</w:t>
      </w:r>
      <w:r w:rsidR="00A153E6">
        <w:rPr>
          <w:rFonts w:ascii="Arial" w:hAnsi="Arial" w:cs="Arial"/>
          <w:sz w:val="20"/>
          <w:szCs w:val="20"/>
        </w:rPr>
        <w:t xml:space="preserve"> jest obecnie użytkowany rolniczo, a </w:t>
      </w:r>
      <w:r w:rsidR="00976746">
        <w:rPr>
          <w:rFonts w:ascii="Arial" w:hAnsi="Arial" w:cs="Arial"/>
          <w:sz w:val="20"/>
          <w:szCs w:val="20"/>
        </w:rPr>
        <w:t xml:space="preserve">przedmiotowy </w:t>
      </w:r>
      <w:r w:rsidR="00A153E6">
        <w:rPr>
          <w:rFonts w:ascii="Arial" w:hAnsi="Arial" w:cs="Arial"/>
          <w:sz w:val="20"/>
          <w:szCs w:val="20"/>
        </w:rPr>
        <w:t xml:space="preserve">plan </w:t>
      </w:r>
      <w:r w:rsidR="00976746">
        <w:rPr>
          <w:rFonts w:ascii="Arial" w:hAnsi="Arial" w:cs="Arial"/>
          <w:sz w:val="20"/>
          <w:szCs w:val="20"/>
        </w:rPr>
        <w:t>jedynie sankcjonuje faktyczne zagospodarowanie terenu.</w:t>
      </w:r>
    </w:p>
    <w:p w14:paraId="6B3950FA" w14:textId="77777777" w:rsidR="00976746" w:rsidRDefault="00B9710D" w:rsidP="00904A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A88">
        <w:rPr>
          <w:rFonts w:ascii="Arial" w:hAnsi="Arial" w:cs="Arial"/>
          <w:sz w:val="20"/>
          <w:szCs w:val="20"/>
        </w:rPr>
        <w:t>Gmina nie powinna ponieść wydatków w wyniku uchwalenia planu</w:t>
      </w:r>
      <w:r w:rsidR="00B52DFE">
        <w:rPr>
          <w:rFonts w:ascii="Arial" w:hAnsi="Arial" w:cs="Arial"/>
          <w:sz w:val="20"/>
          <w:szCs w:val="20"/>
        </w:rPr>
        <w:t>, za wyjątkiem zadań własnych</w:t>
      </w:r>
      <w:r w:rsidRPr="00904A88">
        <w:rPr>
          <w:rFonts w:ascii="Arial" w:hAnsi="Arial" w:cs="Arial"/>
          <w:sz w:val="20"/>
          <w:szCs w:val="20"/>
        </w:rPr>
        <w:t>.</w:t>
      </w:r>
      <w:r w:rsidR="00542AAC">
        <w:rPr>
          <w:rFonts w:ascii="Arial" w:hAnsi="Arial" w:cs="Arial"/>
          <w:sz w:val="20"/>
          <w:szCs w:val="20"/>
        </w:rPr>
        <w:t xml:space="preserve"> </w:t>
      </w:r>
    </w:p>
    <w:p w14:paraId="3E3A9136" w14:textId="1676EB9B" w:rsidR="00B9710D" w:rsidRPr="00904A88" w:rsidRDefault="0090269D" w:rsidP="00904A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 </w:t>
      </w:r>
      <w:r w:rsidR="00B9710D" w:rsidRPr="00904A88">
        <w:rPr>
          <w:rFonts w:ascii="Arial" w:hAnsi="Arial" w:cs="Arial"/>
          <w:sz w:val="20"/>
          <w:szCs w:val="20"/>
        </w:rPr>
        <w:t>związku z</w:t>
      </w:r>
      <w:r w:rsidR="00542AAC">
        <w:rPr>
          <w:rFonts w:ascii="Arial" w:hAnsi="Arial" w:cs="Arial"/>
          <w:sz w:val="20"/>
          <w:szCs w:val="20"/>
        </w:rPr>
        <w:t> </w:t>
      </w:r>
      <w:r w:rsidR="00B9710D" w:rsidRPr="00904A88">
        <w:rPr>
          <w:rFonts w:ascii="Arial" w:hAnsi="Arial" w:cs="Arial"/>
          <w:sz w:val="20"/>
          <w:szCs w:val="20"/>
        </w:rPr>
        <w:t>powyższym przyjęcie uchwały jest uzasadnione.</w:t>
      </w:r>
    </w:p>
    <w:sectPr w:rsidR="00B9710D" w:rsidRPr="00904A88" w:rsidSect="00C1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">
    <w:altName w:val="MS PMincho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6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E7135"/>
    <w:multiLevelType w:val="multilevel"/>
    <w:tmpl w:val="634AACFC"/>
    <w:lvl w:ilvl="0">
      <w:start w:val="1"/>
      <w:numFmt w:val="decimal"/>
      <w:lvlText w:val="§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pacing w:val="0"/>
        <w:position w:val="0"/>
        <w:sz w:val="20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Arial" w:hAnsi="Arial" w:hint="default"/>
        <w:b w:val="0"/>
        <w:i w:val="0"/>
        <w:color w:val="000000" w:themeColor="text1"/>
        <w:spacing w:val="0"/>
        <w:w w:val="100"/>
        <w:kern w:val="0"/>
        <w:position w:val="0"/>
        <w:sz w:val="20"/>
      </w:rPr>
    </w:lvl>
    <w:lvl w:ilvl="2">
      <w:start w:val="1"/>
      <w:numFmt w:val="decimal"/>
      <w:pStyle w:val="Akapitzlist"/>
      <w:lvlText w:val="%3)"/>
      <w:lvlJc w:val="left"/>
      <w:pPr>
        <w:ind w:left="992" w:hanging="283"/>
      </w:pPr>
      <w:rPr>
        <w:rFonts w:ascii="Arial" w:hAnsi="Arial" w:hint="default"/>
        <w:b w:val="0"/>
        <w:i w:val="0"/>
        <w:color w:val="000000" w:themeColor="text1"/>
        <w:spacing w:val="0"/>
        <w:w w:val="100"/>
        <w:position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559" w:hanging="283"/>
      </w:pPr>
      <w:rPr>
        <w:rFonts w:ascii="Arial" w:hAnsi="Arial" w:hint="default"/>
        <w:b w:val="0"/>
        <w:i w:val="0"/>
        <w:color w:val="000000" w:themeColor="text1"/>
        <w:spacing w:val="0"/>
        <w:w w:val="100"/>
        <w:position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276"/>
        </w:tabs>
        <w:ind w:left="1559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D42C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793B6A"/>
    <w:multiLevelType w:val="hybridMultilevel"/>
    <w:tmpl w:val="4966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6B38"/>
    <w:multiLevelType w:val="hybridMultilevel"/>
    <w:tmpl w:val="3DCE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76F7"/>
    <w:multiLevelType w:val="multilevel"/>
    <w:tmpl w:val="62282B66"/>
    <w:lvl w:ilvl="0">
      <w:start w:val="1"/>
      <w:numFmt w:val="decimal"/>
      <w:lvlText w:val="§%1."/>
      <w:lvlJc w:val="left"/>
      <w:pPr>
        <w:ind w:left="284" w:hanging="284"/>
      </w:pPr>
      <w:rPr>
        <w:b/>
        <w:i w:val="0"/>
        <w:color w:val="000000"/>
        <w:spacing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  <w:i w:val="0"/>
        <w:color w:val="000000"/>
        <w:spacing w:val="0"/>
        <w:w w:val="100"/>
        <w:kern w:val="0"/>
        <w:sz w:val="20"/>
      </w:rPr>
    </w:lvl>
    <w:lvl w:ilvl="2">
      <w:start w:val="1"/>
      <w:numFmt w:val="decimal"/>
      <w:lvlText w:val="%3)"/>
      <w:lvlJc w:val="left"/>
      <w:pPr>
        <w:ind w:left="992" w:hanging="283"/>
      </w:pPr>
      <w:rPr>
        <w:b w:val="0"/>
        <w:i w:val="0"/>
        <w:color w:val="000000"/>
        <w:spacing w:val="0"/>
        <w:w w:val="100"/>
        <w:sz w:val="20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559" w:hanging="283"/>
      </w:pPr>
      <w:rPr>
        <w:rFonts w:eastAsia="Calibri" w:cs="Arial"/>
        <w:b w:val="0"/>
        <w:i w:val="0"/>
        <w:color w:val="000000"/>
        <w:spacing w:val="0"/>
        <w:w w:val="100"/>
        <w:sz w:val="20"/>
      </w:rPr>
    </w:lvl>
    <w:lvl w:ilvl="4">
      <w:start w:val="1"/>
      <w:numFmt w:val="bullet"/>
      <w:lvlText w:val=""/>
      <w:lvlJc w:val="left"/>
      <w:pPr>
        <w:tabs>
          <w:tab w:val="num" w:pos="1276"/>
        </w:tabs>
        <w:ind w:left="1559" w:hanging="283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964256"/>
    <w:multiLevelType w:val="hybridMultilevel"/>
    <w:tmpl w:val="1A00C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7213"/>
    <w:multiLevelType w:val="hybridMultilevel"/>
    <w:tmpl w:val="AD7AA342"/>
    <w:lvl w:ilvl="0" w:tplc="D1CC0A4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5B2B43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F153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5412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78"/>
    <w:rsid w:val="00004FD0"/>
    <w:rsid w:val="0000771D"/>
    <w:rsid w:val="0001622F"/>
    <w:rsid w:val="000379DD"/>
    <w:rsid w:val="00054B5E"/>
    <w:rsid w:val="000602D0"/>
    <w:rsid w:val="00062BE4"/>
    <w:rsid w:val="00080723"/>
    <w:rsid w:val="00091B07"/>
    <w:rsid w:val="000A55A5"/>
    <w:rsid w:val="000C4246"/>
    <w:rsid w:val="000E1519"/>
    <w:rsid w:val="000E7F7F"/>
    <w:rsid w:val="000F5970"/>
    <w:rsid w:val="000F60ED"/>
    <w:rsid w:val="00117636"/>
    <w:rsid w:val="00121D10"/>
    <w:rsid w:val="00163D27"/>
    <w:rsid w:val="001C5293"/>
    <w:rsid w:val="001D0148"/>
    <w:rsid w:val="001E7447"/>
    <w:rsid w:val="001F453F"/>
    <w:rsid w:val="001F5545"/>
    <w:rsid w:val="00221312"/>
    <w:rsid w:val="002217C8"/>
    <w:rsid w:val="0023772C"/>
    <w:rsid w:val="00243323"/>
    <w:rsid w:val="00277E98"/>
    <w:rsid w:val="002924CC"/>
    <w:rsid w:val="002A6652"/>
    <w:rsid w:val="002A6C29"/>
    <w:rsid w:val="002B2096"/>
    <w:rsid w:val="002C66CD"/>
    <w:rsid w:val="002D68FF"/>
    <w:rsid w:val="002E2E09"/>
    <w:rsid w:val="002F1A48"/>
    <w:rsid w:val="00321BF4"/>
    <w:rsid w:val="003443A2"/>
    <w:rsid w:val="0035333E"/>
    <w:rsid w:val="003537E6"/>
    <w:rsid w:val="00355F17"/>
    <w:rsid w:val="003808E5"/>
    <w:rsid w:val="003904DE"/>
    <w:rsid w:val="00395341"/>
    <w:rsid w:val="003A34C1"/>
    <w:rsid w:val="003B21A1"/>
    <w:rsid w:val="003B5CD1"/>
    <w:rsid w:val="003D503D"/>
    <w:rsid w:val="003E46AC"/>
    <w:rsid w:val="003F0BCF"/>
    <w:rsid w:val="003F1A54"/>
    <w:rsid w:val="00406110"/>
    <w:rsid w:val="00407892"/>
    <w:rsid w:val="00411E4B"/>
    <w:rsid w:val="0041585F"/>
    <w:rsid w:val="00426436"/>
    <w:rsid w:val="00446B29"/>
    <w:rsid w:val="0044763E"/>
    <w:rsid w:val="004943A7"/>
    <w:rsid w:val="004A7AA5"/>
    <w:rsid w:val="004C5E2B"/>
    <w:rsid w:val="004D55BA"/>
    <w:rsid w:val="005105B5"/>
    <w:rsid w:val="00511018"/>
    <w:rsid w:val="00521E33"/>
    <w:rsid w:val="0052407D"/>
    <w:rsid w:val="0053031C"/>
    <w:rsid w:val="005306F3"/>
    <w:rsid w:val="00531F5D"/>
    <w:rsid w:val="0053266B"/>
    <w:rsid w:val="00535467"/>
    <w:rsid w:val="00542AAC"/>
    <w:rsid w:val="00560F74"/>
    <w:rsid w:val="00590A6A"/>
    <w:rsid w:val="005967E5"/>
    <w:rsid w:val="00597F16"/>
    <w:rsid w:val="005B1F02"/>
    <w:rsid w:val="005B26FC"/>
    <w:rsid w:val="005C1899"/>
    <w:rsid w:val="005E22EA"/>
    <w:rsid w:val="005E69D6"/>
    <w:rsid w:val="00607D17"/>
    <w:rsid w:val="006125DC"/>
    <w:rsid w:val="00612BB3"/>
    <w:rsid w:val="00613B63"/>
    <w:rsid w:val="00626B2E"/>
    <w:rsid w:val="00635DD2"/>
    <w:rsid w:val="0063779A"/>
    <w:rsid w:val="00682278"/>
    <w:rsid w:val="00692527"/>
    <w:rsid w:val="006A439C"/>
    <w:rsid w:val="006B753F"/>
    <w:rsid w:val="006C2EC4"/>
    <w:rsid w:val="006D4CD6"/>
    <w:rsid w:val="006E1F85"/>
    <w:rsid w:val="006E585E"/>
    <w:rsid w:val="0070368F"/>
    <w:rsid w:val="00727E33"/>
    <w:rsid w:val="0075670C"/>
    <w:rsid w:val="00756F5F"/>
    <w:rsid w:val="00783D55"/>
    <w:rsid w:val="00784104"/>
    <w:rsid w:val="007968A2"/>
    <w:rsid w:val="00796FAC"/>
    <w:rsid w:val="007A345B"/>
    <w:rsid w:val="007C034A"/>
    <w:rsid w:val="007D7A6B"/>
    <w:rsid w:val="007E77B0"/>
    <w:rsid w:val="007F5160"/>
    <w:rsid w:val="007F6206"/>
    <w:rsid w:val="007F7ABB"/>
    <w:rsid w:val="008008B1"/>
    <w:rsid w:val="0080195B"/>
    <w:rsid w:val="00816751"/>
    <w:rsid w:val="0082463B"/>
    <w:rsid w:val="0083454B"/>
    <w:rsid w:val="0085650E"/>
    <w:rsid w:val="008A1081"/>
    <w:rsid w:val="008B3800"/>
    <w:rsid w:val="008D4938"/>
    <w:rsid w:val="008F2D20"/>
    <w:rsid w:val="0090269D"/>
    <w:rsid w:val="00904A88"/>
    <w:rsid w:val="00911A03"/>
    <w:rsid w:val="009318CE"/>
    <w:rsid w:val="00935FE9"/>
    <w:rsid w:val="0094058E"/>
    <w:rsid w:val="0095023B"/>
    <w:rsid w:val="009644E1"/>
    <w:rsid w:val="00976746"/>
    <w:rsid w:val="00980149"/>
    <w:rsid w:val="009B5C8D"/>
    <w:rsid w:val="009C1ECD"/>
    <w:rsid w:val="009F2CF8"/>
    <w:rsid w:val="00A046E3"/>
    <w:rsid w:val="00A0674F"/>
    <w:rsid w:val="00A145AE"/>
    <w:rsid w:val="00A153E6"/>
    <w:rsid w:val="00A22213"/>
    <w:rsid w:val="00A2737A"/>
    <w:rsid w:val="00A32088"/>
    <w:rsid w:val="00A5551C"/>
    <w:rsid w:val="00A60AD2"/>
    <w:rsid w:val="00A852F6"/>
    <w:rsid w:val="00A85FA2"/>
    <w:rsid w:val="00A868CF"/>
    <w:rsid w:val="00AB0252"/>
    <w:rsid w:val="00AB2847"/>
    <w:rsid w:val="00AF6005"/>
    <w:rsid w:val="00B078BD"/>
    <w:rsid w:val="00B125A0"/>
    <w:rsid w:val="00B14047"/>
    <w:rsid w:val="00B14DF9"/>
    <w:rsid w:val="00B203E7"/>
    <w:rsid w:val="00B255DB"/>
    <w:rsid w:val="00B52DFE"/>
    <w:rsid w:val="00B658D1"/>
    <w:rsid w:val="00B6741F"/>
    <w:rsid w:val="00B95831"/>
    <w:rsid w:val="00B9710D"/>
    <w:rsid w:val="00BA0DE8"/>
    <w:rsid w:val="00BB0DB8"/>
    <w:rsid w:val="00BC0875"/>
    <w:rsid w:val="00BD37A5"/>
    <w:rsid w:val="00BE200D"/>
    <w:rsid w:val="00BE5C7F"/>
    <w:rsid w:val="00C0145B"/>
    <w:rsid w:val="00C029B9"/>
    <w:rsid w:val="00C05D50"/>
    <w:rsid w:val="00C06C79"/>
    <w:rsid w:val="00C10F13"/>
    <w:rsid w:val="00C213E5"/>
    <w:rsid w:val="00C23095"/>
    <w:rsid w:val="00C2712F"/>
    <w:rsid w:val="00C42C4F"/>
    <w:rsid w:val="00C457B2"/>
    <w:rsid w:val="00C8231E"/>
    <w:rsid w:val="00C83B43"/>
    <w:rsid w:val="00C83CB6"/>
    <w:rsid w:val="00C90353"/>
    <w:rsid w:val="00CC2CAC"/>
    <w:rsid w:val="00CC4140"/>
    <w:rsid w:val="00CD36D8"/>
    <w:rsid w:val="00CE2983"/>
    <w:rsid w:val="00CE298F"/>
    <w:rsid w:val="00CE2A08"/>
    <w:rsid w:val="00D00DEA"/>
    <w:rsid w:val="00D1094D"/>
    <w:rsid w:val="00D3250F"/>
    <w:rsid w:val="00D36423"/>
    <w:rsid w:val="00D55BC1"/>
    <w:rsid w:val="00D61BB4"/>
    <w:rsid w:val="00D77756"/>
    <w:rsid w:val="00D813B4"/>
    <w:rsid w:val="00D94B06"/>
    <w:rsid w:val="00DA6BBB"/>
    <w:rsid w:val="00DC530E"/>
    <w:rsid w:val="00DE3ABC"/>
    <w:rsid w:val="00DE782C"/>
    <w:rsid w:val="00E03DF7"/>
    <w:rsid w:val="00E10B7C"/>
    <w:rsid w:val="00E34FB8"/>
    <w:rsid w:val="00E357B2"/>
    <w:rsid w:val="00E55E07"/>
    <w:rsid w:val="00E63374"/>
    <w:rsid w:val="00E66455"/>
    <w:rsid w:val="00E865AA"/>
    <w:rsid w:val="00EA74D8"/>
    <w:rsid w:val="00EC1005"/>
    <w:rsid w:val="00EF78DA"/>
    <w:rsid w:val="00F20A52"/>
    <w:rsid w:val="00F326FC"/>
    <w:rsid w:val="00F456A5"/>
    <w:rsid w:val="00F541B9"/>
    <w:rsid w:val="00F613D7"/>
    <w:rsid w:val="00F6179C"/>
    <w:rsid w:val="00F61BBE"/>
    <w:rsid w:val="00F73909"/>
    <w:rsid w:val="00F74172"/>
    <w:rsid w:val="00F90A09"/>
    <w:rsid w:val="00F95441"/>
    <w:rsid w:val="00F97227"/>
    <w:rsid w:val="00FA2FA9"/>
    <w:rsid w:val="00FA4EB7"/>
    <w:rsid w:val="00FA5D0D"/>
    <w:rsid w:val="00FB7505"/>
    <w:rsid w:val="00FC612C"/>
    <w:rsid w:val="00FD43FB"/>
    <w:rsid w:val="00FE00CA"/>
    <w:rsid w:val="00FE289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A6B"/>
  <w15:docId w15:val="{36489E34-66B2-49C5-B7C7-1ED92990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aktu"/>
    <w:basedOn w:val="Podtytu"/>
    <w:next w:val="Podtytu"/>
    <w:link w:val="TytuZnak"/>
    <w:autoRedefine/>
    <w:uiPriority w:val="10"/>
    <w:qFormat/>
    <w:rsid w:val="00D00DEA"/>
    <w:pPr>
      <w:spacing w:line="360" w:lineRule="auto"/>
      <w:contextualSpacing/>
      <w:jc w:val="center"/>
    </w:pPr>
    <w:rPr>
      <w:rFonts w:eastAsiaTheme="majorEastAsia" w:cstheme="majorBidi"/>
      <w:spacing w:val="0"/>
      <w:kern w:val="28"/>
      <w:szCs w:val="56"/>
    </w:rPr>
  </w:style>
  <w:style w:type="character" w:customStyle="1" w:styleId="TytuZnak">
    <w:name w:val="Tytuł Znak"/>
    <w:aliases w:val="Tytuł aktu Znak"/>
    <w:basedOn w:val="Domylnaczcionkaakapitu"/>
    <w:link w:val="Tytu"/>
    <w:uiPriority w:val="10"/>
    <w:rsid w:val="00D00DEA"/>
    <w:rPr>
      <w:rFonts w:ascii="Arial" w:eastAsiaTheme="majorEastAsia" w:hAnsi="Arial" w:cstheme="majorBidi"/>
      <w:b/>
      <w:color w:val="000000" w:themeColor="text1"/>
      <w:kern w:val="28"/>
      <w:sz w:val="20"/>
      <w:szCs w:val="56"/>
    </w:rPr>
  </w:style>
  <w:style w:type="paragraph" w:styleId="Podtytu">
    <w:name w:val="Subtitle"/>
    <w:aliases w:val="Podtytuł aktu"/>
    <w:basedOn w:val="Normalny"/>
    <w:next w:val="Normalny"/>
    <w:link w:val="PodtytuZnak"/>
    <w:autoRedefine/>
    <w:uiPriority w:val="11"/>
    <w:qFormat/>
    <w:rsid w:val="00D00DEA"/>
    <w:pPr>
      <w:numPr>
        <w:ilvl w:val="1"/>
      </w:numPr>
      <w:spacing w:after="200" w:line="240" w:lineRule="auto"/>
    </w:pPr>
    <w:rPr>
      <w:rFonts w:ascii="Arial" w:eastAsiaTheme="minorEastAsia" w:hAnsi="Arial"/>
      <w:b/>
      <w:color w:val="000000" w:themeColor="text1"/>
      <w:spacing w:val="15"/>
      <w:sz w:val="20"/>
    </w:rPr>
  </w:style>
  <w:style w:type="character" w:customStyle="1" w:styleId="PodtytuZnak">
    <w:name w:val="Podtytuł Znak"/>
    <w:aliases w:val="Podtytuł aktu Znak"/>
    <w:basedOn w:val="Domylnaczcionkaakapitu"/>
    <w:link w:val="Podtytu"/>
    <w:uiPriority w:val="11"/>
    <w:rsid w:val="00D00DEA"/>
    <w:rPr>
      <w:rFonts w:ascii="Arial" w:eastAsiaTheme="minorEastAsia" w:hAnsi="Arial"/>
      <w:b/>
      <w:color w:val="000000" w:themeColor="text1"/>
      <w:spacing w:val="15"/>
      <w:sz w:val="20"/>
    </w:rPr>
  </w:style>
  <w:style w:type="paragraph" w:styleId="Akapitzlist">
    <w:name w:val="List Paragraph"/>
    <w:basedOn w:val="Normalny"/>
    <w:autoRedefine/>
    <w:uiPriority w:val="34"/>
    <w:qFormat/>
    <w:rsid w:val="00CE2A08"/>
    <w:pPr>
      <w:numPr>
        <w:ilvl w:val="2"/>
        <w:numId w:val="1"/>
      </w:numPr>
      <w:spacing w:after="240" w:line="240" w:lineRule="auto"/>
      <w:contextualSpacing/>
      <w:jc w:val="both"/>
    </w:pPr>
    <w:rPr>
      <w:rFonts w:ascii="Arial" w:eastAsia="Calibri" w:hAnsi="Arial" w:cs="Arial"/>
      <w:color w:val="000000" w:themeColor="tex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2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7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7E31-9C08-4F9E-9EE4-1D6ADE09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2585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URBANIKA</dc:creator>
  <cp:lastModifiedBy>Sonia M.</cp:lastModifiedBy>
  <cp:revision>3</cp:revision>
  <cp:lastPrinted>2019-10-03T08:37:00Z</cp:lastPrinted>
  <dcterms:created xsi:type="dcterms:W3CDTF">2021-10-06T06:59:00Z</dcterms:created>
  <dcterms:modified xsi:type="dcterms:W3CDTF">2021-10-06T07:00:00Z</dcterms:modified>
</cp:coreProperties>
</file>