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1771" w14:textId="77777777" w:rsidR="00A77B3E" w:rsidRPr="0025334E" w:rsidRDefault="0031514B">
      <w:pPr>
        <w:spacing w:line="276" w:lineRule="auto"/>
        <w:jc w:val="center"/>
        <w:rPr>
          <w:b/>
          <w:caps/>
          <w:noProof/>
        </w:rPr>
      </w:pPr>
      <w:r w:rsidRPr="0025334E">
        <w:rPr>
          <w:b/>
          <w:caps/>
          <w:noProof/>
        </w:rPr>
        <w:t>Zarządzenie Nr 81.2021</w:t>
      </w:r>
      <w:r w:rsidRPr="0025334E">
        <w:rPr>
          <w:b/>
          <w:caps/>
          <w:noProof/>
        </w:rPr>
        <w:br/>
        <w:t>Burmistrza Drezdenka</w:t>
      </w:r>
    </w:p>
    <w:p w14:paraId="07651C53" w14:textId="77777777" w:rsidR="00A77B3E" w:rsidRPr="0025334E" w:rsidRDefault="0031514B">
      <w:pPr>
        <w:spacing w:before="280" w:after="280" w:line="276" w:lineRule="auto"/>
        <w:jc w:val="center"/>
        <w:rPr>
          <w:b/>
          <w:caps/>
          <w:noProof/>
        </w:rPr>
      </w:pPr>
      <w:r w:rsidRPr="0025334E">
        <w:rPr>
          <w:noProof/>
        </w:rPr>
        <w:t>z dnia 24 sierpnia 2021 r.</w:t>
      </w:r>
    </w:p>
    <w:p w14:paraId="4CFC6090" w14:textId="77777777" w:rsidR="00A77B3E" w:rsidRPr="0025334E" w:rsidRDefault="0031514B">
      <w:pPr>
        <w:keepNext/>
        <w:spacing w:after="480" w:line="276" w:lineRule="auto"/>
        <w:jc w:val="center"/>
        <w:rPr>
          <w:noProof/>
        </w:rPr>
      </w:pPr>
      <w:r w:rsidRPr="0025334E">
        <w:rPr>
          <w:b/>
          <w:noProof/>
        </w:rPr>
        <w:t>w sprawie zasad sprawowania nadzoru właścicielskiego nad PGKiM Spółka z o. o. w Drezdenku</w:t>
      </w:r>
    </w:p>
    <w:p w14:paraId="091147F0" w14:textId="7C0F113E" w:rsidR="00A77B3E" w:rsidRPr="0025334E" w:rsidRDefault="0031514B" w:rsidP="00266A53">
      <w:pPr>
        <w:keepLines/>
        <w:spacing w:before="120" w:after="120" w:line="276" w:lineRule="auto"/>
        <w:ind w:firstLine="227"/>
        <w:jc w:val="both"/>
        <w:rPr>
          <w:noProof/>
        </w:rPr>
      </w:pPr>
      <w:r w:rsidRPr="0025334E">
        <w:rPr>
          <w:noProof/>
        </w:rPr>
        <w:t>Na podstawie art. 9 ustawy z dnia 20 grudnia 1996 r. o gospodarce</w:t>
      </w:r>
      <w:r w:rsidR="0025334E">
        <w:rPr>
          <w:noProof/>
        </w:rPr>
        <w:t xml:space="preserve"> </w:t>
      </w:r>
      <w:r w:rsidR="00266A53">
        <w:rPr>
          <w:noProof/>
        </w:rPr>
        <w:t>k</w:t>
      </w:r>
      <w:r w:rsidRPr="0025334E">
        <w:rPr>
          <w:noProof/>
        </w:rPr>
        <w:t>omunalnej (t. j. Dz. U. z 2021 r., poz. 679)</w:t>
      </w:r>
      <w:r w:rsidR="0025334E">
        <w:rPr>
          <w:noProof/>
        </w:rPr>
        <w:t xml:space="preserve"> </w:t>
      </w:r>
      <w:r w:rsidRPr="0025334E">
        <w:rPr>
          <w:noProof/>
        </w:rPr>
        <w:t>w związku</w:t>
      </w:r>
      <w:r w:rsidR="00266A53">
        <w:rPr>
          <w:noProof/>
        </w:rPr>
        <w:t xml:space="preserve"> z art. 26 ust. 1 </w:t>
      </w:r>
      <w:r w:rsidRPr="0025334E">
        <w:rPr>
          <w:noProof/>
        </w:rPr>
        <w:t>i art. 33 ust. 1 ustawy z dnia 8 marca 1990 r. o samorządzie gminnym (Dz. U. z 2021 r. poz. 1372) zarządzam co następuje:</w:t>
      </w:r>
    </w:p>
    <w:p w14:paraId="77016A92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</w:rPr>
      </w:pPr>
      <w:r w:rsidRPr="0025334E">
        <w:rPr>
          <w:b/>
          <w:noProof/>
        </w:rPr>
        <w:t>§ 1. </w:t>
      </w:r>
      <w:r w:rsidRPr="0025334E">
        <w:rPr>
          <w:noProof/>
        </w:rPr>
        <w:t>Wprowadza się "Zasady sprawowania nadzoru właścicielskiego nad PGKiM Spółka z o.o. w Drezdenku", w której Gmina posiada większość udziałów, stanowiące załącznik do niniejszego zarządzenia.</w:t>
      </w:r>
    </w:p>
    <w:p w14:paraId="0C625F93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</w:rPr>
      </w:pPr>
      <w:r w:rsidRPr="0025334E">
        <w:rPr>
          <w:b/>
          <w:noProof/>
        </w:rPr>
        <w:t>§ 2. </w:t>
      </w:r>
      <w:r w:rsidRPr="0025334E">
        <w:rPr>
          <w:noProof/>
        </w:rPr>
        <w:t>2. Nadzór nad wykonaniem zarządzenia powierza się Sekretarzowi Gminy i Skarbnikowi Gminy zgodnie z ustalonym podziałem zadań i kompetencji.</w:t>
      </w:r>
    </w:p>
    <w:p w14:paraId="5F05C222" w14:textId="77777777" w:rsidR="00A77B3E" w:rsidRDefault="0031514B" w:rsidP="0025334E">
      <w:pPr>
        <w:keepLines/>
        <w:spacing w:before="120" w:after="120" w:line="276" w:lineRule="auto"/>
        <w:ind w:firstLine="340"/>
        <w:jc w:val="both"/>
        <w:rPr>
          <w:noProof/>
        </w:rPr>
      </w:pPr>
      <w:r w:rsidRPr="0025334E">
        <w:rPr>
          <w:b/>
          <w:noProof/>
        </w:rPr>
        <w:t>§ 3. </w:t>
      </w:r>
      <w:r w:rsidRPr="0025334E">
        <w:rPr>
          <w:noProof/>
        </w:rPr>
        <w:t>Zarządzenie wchodzi w życie z dniem podpisania.</w:t>
      </w:r>
    </w:p>
    <w:p w14:paraId="38B6B243" w14:textId="77777777" w:rsidR="00266A53" w:rsidRDefault="00266A53" w:rsidP="0025334E">
      <w:pPr>
        <w:keepLines/>
        <w:spacing w:before="120" w:after="120" w:line="276" w:lineRule="auto"/>
        <w:ind w:firstLine="340"/>
        <w:jc w:val="both"/>
        <w:rPr>
          <w:noProof/>
        </w:rPr>
      </w:pPr>
    </w:p>
    <w:p w14:paraId="34F939AF" w14:textId="7AF589DC" w:rsidR="00266A53" w:rsidRPr="0025334E" w:rsidRDefault="00266A53" w:rsidP="0025334E">
      <w:pPr>
        <w:keepLines/>
        <w:spacing w:before="120" w:after="120" w:line="276" w:lineRule="auto"/>
        <w:ind w:firstLine="340"/>
        <w:jc w:val="both"/>
        <w:rPr>
          <w:noProof/>
        </w:rPr>
        <w:sectPr w:rsidR="00266A53" w:rsidRPr="0025334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826B9A7" w14:textId="77777777" w:rsidR="00A77B3E" w:rsidRPr="0025334E" w:rsidRDefault="0031514B">
      <w:pPr>
        <w:spacing w:before="120" w:after="120" w:line="276" w:lineRule="auto"/>
        <w:ind w:left="4966"/>
        <w:rPr>
          <w:noProof/>
          <w:sz w:val="22"/>
        </w:rPr>
      </w:pPr>
      <w:r w:rsidRPr="0025334E">
        <w:rPr>
          <w:noProof/>
        </w:rPr>
        <w:lastRenderedPageBreak/>
        <w:fldChar w:fldCharType="begin"/>
      </w:r>
      <w:r w:rsidR="00595B7C">
        <w:rPr>
          <w:noProof/>
        </w:rPr>
        <w:fldChar w:fldCharType="separate"/>
      </w:r>
      <w:r w:rsidRPr="0025334E">
        <w:rPr>
          <w:noProof/>
        </w:rPr>
        <w:fldChar w:fldCharType="end"/>
      </w:r>
      <w:r w:rsidRPr="0025334E">
        <w:rPr>
          <w:noProof/>
          <w:sz w:val="22"/>
        </w:rPr>
        <w:t>Załącznik do zarządzenia Nr 81.2021</w:t>
      </w:r>
      <w:r w:rsidRPr="0025334E">
        <w:rPr>
          <w:noProof/>
          <w:sz w:val="22"/>
        </w:rPr>
        <w:br/>
        <w:t>Burmistrza Drezdenka</w:t>
      </w:r>
      <w:r w:rsidRPr="0025334E">
        <w:rPr>
          <w:noProof/>
          <w:sz w:val="22"/>
        </w:rPr>
        <w:br/>
        <w:t>z dnia 24 sierpnia 2021 r.</w:t>
      </w:r>
    </w:p>
    <w:p w14:paraId="60AD15A8" w14:textId="77777777" w:rsidR="00A77B3E" w:rsidRPr="0025334E" w:rsidRDefault="0031514B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ZASADY SPRAWOWANIA NADZORU WŁAŚCICIELSKIEGO NAD PGKIM SPÓŁKA Z O. O. W DREZDENKU.</w:t>
      </w:r>
    </w:p>
    <w:p w14:paraId="6B24ADA3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t xml:space="preserve"> Rozdział 1. Postanowienia ogólne.</w:t>
      </w:r>
    </w:p>
    <w:p w14:paraId="79263DB9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>Ilekroć w Zasadach jest mowa o:</w:t>
      </w:r>
    </w:p>
    <w:p w14:paraId="4B1AD79F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Gminie - rozumie się przez to Gminę Drezdenko,</w:t>
      </w:r>
    </w:p>
    <w:p w14:paraId="5FCEBA8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Burmistrzu - należy przez to rozumieć Burmistrza Drezdenka,</w:t>
      </w:r>
    </w:p>
    <w:p w14:paraId="18D625EF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spółce - rozumie się przez to spółkę prawa handlowego, PGKiM spółka z o. o. w Drezdenku, w której  Gmina ma wiekszość udziałów,</w:t>
      </w:r>
    </w:p>
    <w:p w14:paraId="6A79FC57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udziałach - rozumie się przez to udziały lub akcje,</w:t>
      </w:r>
    </w:p>
    <w:p w14:paraId="64D2907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komórkach organizacyjnych Urzędu – oznacza to wyodrębnione w strukturze organizacyjnej Urzędu Miejskiego w Drezdenku referaty i stanowiska pracy,</w:t>
      </w:r>
    </w:p>
    <w:p w14:paraId="7CFDE10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6) </w:t>
      </w:r>
      <w:r w:rsidRPr="0025334E">
        <w:rPr>
          <w:noProof/>
          <w:color w:val="000000"/>
          <w:u w:color="000000"/>
        </w:rPr>
        <w:t>nadzorze właścicielskim - należy przez to rozumieć podejmowane przez Gminę wobec spółki oraz jej organów czynności faktyczne i prawne, wynikające z praw z tytułu uczestnictwa Gminy w strukturze właścicielskiej spółki,</w:t>
      </w:r>
    </w:p>
    <w:p w14:paraId="32AFA12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7) </w:t>
      </w:r>
      <w:r w:rsidRPr="0025334E">
        <w:rPr>
          <w:noProof/>
          <w:color w:val="000000"/>
          <w:u w:color="000000"/>
        </w:rPr>
        <w:t>nadzorze ekonomiczno - finansowym – należy przez to rozumieć nadzór, m.in. w zakresie rocznych sprawozdań́ finansowych spółki, analizy oraz oceny efektywności spółki oraz jej sytuacji finansowej,</w:t>
      </w:r>
    </w:p>
    <w:p w14:paraId="16C6A26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8) </w:t>
      </w:r>
      <w:r w:rsidRPr="0025334E">
        <w:rPr>
          <w:noProof/>
          <w:color w:val="000000"/>
          <w:u w:color="000000"/>
        </w:rPr>
        <w:t>nadzorze formalnym – oznacza to nadzór w zakresie m.in. dokumentacji spółki oraz funkcjonowania jej organów,</w:t>
      </w:r>
    </w:p>
    <w:p w14:paraId="5D50EA3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9) </w:t>
      </w:r>
      <w:r w:rsidRPr="0025334E">
        <w:rPr>
          <w:noProof/>
          <w:color w:val="000000"/>
          <w:u w:color="000000"/>
        </w:rPr>
        <w:t>nadzorze merytorycznym – należy przez to rozumieć́ nadzór polegający m.in. na wykonywaniu przez Gminę̨ i komórki organizacyjne Urzędu działań w odniesieniu do przedmiotu działalności spółki, zgodnie z zakresem czynności przypisanych danej komórce organizacyjnej Urzędu,</w:t>
      </w:r>
    </w:p>
    <w:p w14:paraId="0436EF1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10) </w:t>
      </w:r>
      <w:r w:rsidRPr="0025334E">
        <w:rPr>
          <w:noProof/>
          <w:color w:val="000000"/>
          <w:u w:color="000000"/>
        </w:rPr>
        <w:t>organach spółki - należy przez to rozumieć Zgromadzenie Wspólników, Radę Nadzorczą, Zarząd Spółki,</w:t>
      </w:r>
    </w:p>
    <w:p w14:paraId="4A7E2EE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11) </w:t>
      </w:r>
      <w:r w:rsidRPr="0025334E">
        <w:rPr>
          <w:noProof/>
          <w:color w:val="000000"/>
          <w:u w:color="000000"/>
        </w:rPr>
        <w:t>zgromadzeniu wspólników - należy przez to rozumieć zgromadzenie wspólników lub walne zgromadzenie,</w:t>
      </w:r>
    </w:p>
    <w:p w14:paraId="65DA1195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12) </w:t>
      </w:r>
      <w:r w:rsidRPr="0025334E">
        <w:rPr>
          <w:noProof/>
          <w:color w:val="000000"/>
          <w:u w:color="000000"/>
        </w:rPr>
        <w:t>umowie spółki - należy przez to rozumieć akt założycielski, statut lub umowę spółki,</w:t>
      </w:r>
    </w:p>
    <w:p w14:paraId="79E16DC6" w14:textId="6914E7E3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13) </w:t>
      </w:r>
      <w:r w:rsidRPr="0025334E">
        <w:rPr>
          <w:noProof/>
          <w:color w:val="000000"/>
          <w:u w:color="000000"/>
        </w:rPr>
        <w:t>Kodeksie spółek handlowych – nale</w:t>
      </w:r>
      <w:r w:rsidR="00B32DF5">
        <w:rPr>
          <w:noProof/>
          <w:color w:val="000000"/>
          <w:u w:color="000000"/>
        </w:rPr>
        <w:t>ż</w:t>
      </w:r>
      <w:r w:rsidRPr="0025334E">
        <w:rPr>
          <w:noProof/>
          <w:color w:val="000000"/>
          <w:u w:color="000000"/>
        </w:rPr>
        <w:t>y przez to rozumie</w:t>
      </w:r>
      <w:r w:rsidR="00B32DF5">
        <w:rPr>
          <w:noProof/>
          <w:color w:val="000000"/>
          <w:u w:color="000000"/>
        </w:rPr>
        <w:t>ć</w:t>
      </w:r>
      <w:r w:rsidRPr="0025334E">
        <w:rPr>
          <w:noProof/>
          <w:color w:val="000000"/>
          <w:u w:color="000000"/>
        </w:rPr>
        <w:t xml:space="preserve"> ustawę̨ z dnia 15 września 2000 r. Kodeks spółek handlowych (t. j. Dz. U. z 2020 r., poz. 1526 ze zm.),</w:t>
      </w:r>
    </w:p>
    <w:p w14:paraId="583D2D4E" w14:textId="7AFDDE7E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14) </w:t>
      </w:r>
      <w:r w:rsidRPr="0025334E">
        <w:rPr>
          <w:noProof/>
          <w:color w:val="000000"/>
          <w:u w:color="000000"/>
        </w:rPr>
        <w:t>ustawie o gospodarce komunalnej – nale</w:t>
      </w:r>
      <w:r w:rsidR="00B32DF5">
        <w:rPr>
          <w:noProof/>
          <w:color w:val="000000"/>
          <w:u w:color="000000"/>
        </w:rPr>
        <w:t>ż</w:t>
      </w:r>
      <w:r w:rsidRPr="0025334E">
        <w:rPr>
          <w:noProof/>
          <w:color w:val="000000"/>
          <w:u w:color="000000"/>
        </w:rPr>
        <w:t>y przez to rozumieć ustawę̨ z dnia 20 grudnia 1996 r. o gospodarce komunalnej (t. j. Dz. U. 2021 r. poz. 679 ),</w:t>
      </w:r>
    </w:p>
    <w:p w14:paraId="3DFFE439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15) </w:t>
      </w:r>
      <w:r w:rsidRPr="0025334E">
        <w:rPr>
          <w:noProof/>
          <w:color w:val="000000"/>
          <w:u w:color="000000"/>
        </w:rPr>
        <w:t>ustawie o zasadach kształtowania wynagrodzeń osób kierujących niektórymi spółkami– należy przez to rozumieć ustawę̨ o zasadach kształtowania wynagrodzeń osób kierujących niektórymi spółkami z dnia 9 czerwca 2016 r. (Dz.U. z 2020  poz. 1907 ze zm.),</w:t>
      </w:r>
    </w:p>
    <w:p w14:paraId="1CE3453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16) </w:t>
      </w:r>
      <w:r w:rsidRPr="0025334E">
        <w:rPr>
          <w:noProof/>
          <w:color w:val="000000"/>
          <w:u w:color="000000"/>
        </w:rPr>
        <w:t>ustawie o zasadach zarządzania mieniem państwowym – należy przez to rozumieć́ ustawę̨ o zasadach zarządzania mieniem państwowym z dnia 16 grudnia 2016 r. (Dz. U. 2020 r., poz. 735 ze  zm.).</w:t>
      </w:r>
    </w:p>
    <w:p w14:paraId="55E2EEAD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Gmina Drezdenko na dzień́ wejścia w życie niniejszego zarządzenia posiada ponad 85 % udziałów w spółce kapitałowej - PGKiM spółka z o.o. w Drezdenku.</w:t>
      </w:r>
    </w:p>
    <w:p w14:paraId="7DEB3650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t xml:space="preserve">Rozdział 2. Cele nadzoru właścicielskiego.             </w:t>
      </w:r>
    </w:p>
    <w:p w14:paraId="438FA89A" w14:textId="5E9AE050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2. </w:t>
      </w:r>
      <w:r w:rsidRPr="0025334E">
        <w:rPr>
          <w:noProof/>
          <w:color w:val="000000"/>
          <w:u w:color="000000"/>
        </w:rPr>
        <w:t xml:space="preserve">1. Głównymi celami nadzoru właścicielskiego nad spółką są̨ m.in.: </w:t>
      </w:r>
    </w:p>
    <w:p w14:paraId="7943FA6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zapewnienie realizacji przez spółkę zadań i celów, do których została powołana,</w:t>
      </w:r>
    </w:p>
    <w:p w14:paraId="3FEB29A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wzrost efektywności działania i skuteczności zarządzania spółką,</w:t>
      </w:r>
    </w:p>
    <w:p w14:paraId="3BAA91E9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podnoszenie jakości usług świadczonych przez spółkę w celu zapewnienia odpowiedniego poziomu zaspokajania potrzeb mieszkańców Gminy,</w:t>
      </w:r>
    </w:p>
    <w:p w14:paraId="19AC7D1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zapewnienie transparentności działania spółki,</w:t>
      </w:r>
    </w:p>
    <w:p w14:paraId="0947FFA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podejmowanie czynności w celu wyeliminowania zagrożeń w działalności spółki,</w:t>
      </w:r>
    </w:p>
    <w:p w14:paraId="2A28504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6) </w:t>
      </w:r>
      <w:r w:rsidRPr="0025334E">
        <w:rPr>
          <w:noProof/>
          <w:color w:val="000000"/>
          <w:u w:color="000000"/>
        </w:rPr>
        <w:t>gromadzenie informacji o sytuacji finansowej spółki i o zdarzeniach mających wpływ na jej wynik finansowy,</w:t>
      </w:r>
    </w:p>
    <w:p w14:paraId="679CE27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7) </w:t>
      </w:r>
      <w:r w:rsidRPr="0025334E">
        <w:rPr>
          <w:noProof/>
          <w:color w:val="000000"/>
          <w:u w:color="000000"/>
        </w:rPr>
        <w:t>gromadzenie i analiza informacji o zasobach majątkowych spółki i ich racjonalnego wykorzystania.</w:t>
      </w:r>
    </w:p>
    <w:p w14:paraId="08A83F21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Realizacja celów, o których mowa w ust. 1, odbywać́ się̨ będzie poprzez podejmowanie przez Gminę̨ wobec spółki oraz jej organów wszelkich czynności faktycznych i prawnych wynikających z tytułu uczestnictwa Gminy w strukturach właścicielskich spółki, w tym:</w:t>
      </w:r>
    </w:p>
    <w:p w14:paraId="398A974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dobór właściwie przygotowanych członków rady nadzorczej dla zapewnienia prawidłowego funkcjonowania nadzoru właścicielskiego,</w:t>
      </w:r>
    </w:p>
    <w:p w14:paraId="14DB354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doskonalenie kryteriów doboru kadry zarządzającej spółką,</w:t>
      </w:r>
    </w:p>
    <w:p w14:paraId="389873A9" w14:textId="0F82381E" w:rsidR="00A77B3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wdrożenie standardów oraz mechanizmów monitorowania i oceny działalności merytorycznej, ekonomicznej i finansowej spółki, umożliwiających szybkie reagowanie na negatywne zjawiska.</w:t>
      </w:r>
    </w:p>
    <w:p w14:paraId="11AF8655" w14:textId="77777777" w:rsidR="00266A53" w:rsidRPr="0025334E" w:rsidRDefault="00266A53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</w:p>
    <w:p w14:paraId="4B99E612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lastRenderedPageBreak/>
        <w:t xml:space="preserve">Rozdział 3. Charakterystyka nadzoru właścicielskiego </w:t>
      </w:r>
    </w:p>
    <w:p w14:paraId="6A1C2BE9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3. </w:t>
      </w:r>
      <w:r w:rsidRPr="0025334E">
        <w:rPr>
          <w:noProof/>
          <w:color w:val="000000"/>
          <w:u w:color="000000"/>
        </w:rPr>
        <w:t>W ramach nadzoru właścicielskiego rozróżnia się̨:</w:t>
      </w:r>
    </w:p>
    <w:p w14:paraId="55CD6EA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nadzór merytoryczny,</w:t>
      </w:r>
    </w:p>
    <w:p w14:paraId="451AAA7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nadzór formalny,</w:t>
      </w:r>
    </w:p>
    <w:p w14:paraId="2B09D6F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nadzór ekonomiczno – finansowy.</w:t>
      </w:r>
    </w:p>
    <w:p w14:paraId="3387BB3C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4.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 xml:space="preserve">Do zakresu nadzoru merytorycznego należy podejmowanie działań w odniesieniu do przedmiotu działalności spółki, a w tym m.in.: </w:t>
      </w:r>
    </w:p>
    <w:p w14:paraId="7926C4E9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utrzymywanie kontaktów z zarządem spółki,</w:t>
      </w:r>
    </w:p>
    <w:p w14:paraId="5F5D0FD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opiniowanie oraz uzgadnianie projektów dokumentów wymagających akceptacji Burmistrza oraz projektów uchwał kierowanych na Zgromadzenie Wspólników, oraz projektów uchwał Rady Miejskiej w Drezdenku dotyczących spółki,</w:t>
      </w:r>
    </w:p>
    <w:p w14:paraId="1036567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opiniowanie oraz uzgadnianie projektów zarządzeń Burmistrza dotyczących działalności spółki,</w:t>
      </w:r>
    </w:p>
    <w:p w14:paraId="0F9F1FFE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nadzorowanie wykonywania zadań określonych w umowie spółki,</w:t>
      </w:r>
    </w:p>
    <w:p w14:paraId="669B1F2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wyrażanie stanowiska w sprawie działalności spółki,</w:t>
      </w:r>
    </w:p>
    <w:p w14:paraId="6807DB4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6) </w:t>
      </w:r>
      <w:r w:rsidRPr="0025334E">
        <w:rPr>
          <w:noProof/>
          <w:color w:val="000000"/>
          <w:u w:color="000000"/>
        </w:rPr>
        <w:t>analizowanie spójności działalności spółki ze strategią Gminy,</w:t>
      </w:r>
    </w:p>
    <w:p w14:paraId="107371F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7) </w:t>
      </w:r>
      <w:r w:rsidRPr="0025334E">
        <w:rPr>
          <w:noProof/>
          <w:color w:val="000000"/>
          <w:u w:color="000000"/>
        </w:rPr>
        <w:t>wyrażanie opinii w kwestiach zwiększenia lub zmniejszenia udziałów Gminy w spółce,</w:t>
      </w:r>
    </w:p>
    <w:p w14:paraId="37E87F74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8) </w:t>
      </w:r>
      <w:r w:rsidRPr="0025334E">
        <w:rPr>
          <w:noProof/>
          <w:color w:val="000000"/>
          <w:u w:color="000000"/>
        </w:rPr>
        <w:t>współdziałanie komórek organizacyjnych Urzędu w zakresie kompletowania danych i wymiany informacji na temat spółki,</w:t>
      </w:r>
    </w:p>
    <w:p w14:paraId="6D6E53B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9) </w:t>
      </w:r>
      <w:r w:rsidRPr="0025334E">
        <w:rPr>
          <w:noProof/>
          <w:color w:val="000000"/>
          <w:u w:color="000000"/>
        </w:rPr>
        <w:t>inne zadania niezbędne do prawidłowego wykonywania nadzoru merytorycznego.</w:t>
      </w:r>
    </w:p>
    <w:p w14:paraId="3C8F6841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Nadzór merytoryczny sprawuje Burmistrz przy pomocy Rady Nadzorczej spółki i kierowników komórek organizacyjnych Urzędu.</w:t>
      </w:r>
    </w:p>
    <w:p w14:paraId="649F6359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5.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 xml:space="preserve">Do zakresu nadzoru formalnego należy m.in: </w:t>
      </w:r>
    </w:p>
    <w:p w14:paraId="51B3301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gromadzenie danych dotyczących odbytych posiedzeń organów spółki,</w:t>
      </w:r>
    </w:p>
    <w:p w14:paraId="6248A544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gromadzenie kopii protokołów i uchwał ze Zgromadzeń Wspólników spółki,</w:t>
      </w:r>
    </w:p>
    <w:p w14:paraId="17F9036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gromadzenie kopii dokumentacji organizacyjnej spółki (statut, umowa spó́łki, regulamin zarządu, regulamin rady nadzorczej),</w:t>
      </w:r>
    </w:p>
    <w:p w14:paraId="4704A797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sprawdzanie pod względem formalnym przedłożonych przez Zarząd Spółki dokumentów niezbędnych do odbycia Zgromadzenia Wspólników,</w:t>
      </w:r>
    </w:p>
    <w:p w14:paraId="189E1A88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utrzymywanie bieżących kontaktów z zarządem i radą nadzorczą spółki,</w:t>
      </w:r>
    </w:p>
    <w:p w14:paraId="046CA29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6) </w:t>
      </w:r>
      <w:r w:rsidRPr="0025334E">
        <w:rPr>
          <w:noProof/>
          <w:color w:val="000000"/>
          <w:u w:color="000000"/>
        </w:rPr>
        <w:t>przekazanie Burmistrzowi kompletu dokumentów będących przedmiotem Zgromadzenia Wspólników,</w:t>
      </w:r>
    </w:p>
    <w:p w14:paraId="56A6EDE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7) </w:t>
      </w:r>
      <w:r w:rsidRPr="0025334E">
        <w:rPr>
          <w:noProof/>
          <w:color w:val="000000"/>
          <w:u w:color="000000"/>
        </w:rPr>
        <w:t>prowadzenie bieżącego wykazu osób w organach spółki wraz z pełnioną przez nich funkcją oraz okresami trwania kadencji,</w:t>
      </w:r>
    </w:p>
    <w:p w14:paraId="5D0259D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8) </w:t>
      </w:r>
      <w:r w:rsidRPr="0025334E">
        <w:rPr>
          <w:noProof/>
          <w:color w:val="000000"/>
          <w:u w:color="000000"/>
        </w:rPr>
        <w:t>prowadzenie wykazu zmian kapitałowych w spółce,</w:t>
      </w:r>
    </w:p>
    <w:p w14:paraId="3E3E590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9) </w:t>
      </w:r>
      <w:r w:rsidRPr="0025334E">
        <w:rPr>
          <w:noProof/>
          <w:color w:val="000000"/>
          <w:u w:color="000000"/>
        </w:rPr>
        <w:t>przygotowywanie projektów uchwał Rady Miejskiej w Drezdenku dotyczących spółki,</w:t>
      </w:r>
    </w:p>
    <w:p w14:paraId="78EAA1BB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10) </w:t>
      </w:r>
      <w:r w:rsidRPr="0025334E">
        <w:rPr>
          <w:noProof/>
          <w:color w:val="000000"/>
          <w:u w:color="000000"/>
        </w:rPr>
        <w:t>opiniowanie dokumentów związanych ze zwiększeniem lub zmniejszeniem udziałów w spółce, w tym przygotowanie projektów uchwał związanych ze zwiększeniem lub zmniejszeniem udziałów Gminy w spółce,</w:t>
      </w:r>
    </w:p>
    <w:p w14:paraId="5C4B7F9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11) </w:t>
      </w:r>
      <w:r w:rsidRPr="0025334E">
        <w:rPr>
          <w:noProof/>
          <w:color w:val="000000"/>
          <w:u w:color="000000"/>
        </w:rPr>
        <w:t>przygotowywanie projektów zarządzeń Burmistrza dotyczących działalności spółki,</w:t>
      </w:r>
    </w:p>
    <w:p w14:paraId="576B8D77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12) </w:t>
      </w:r>
      <w:r w:rsidRPr="0025334E">
        <w:rPr>
          <w:noProof/>
          <w:color w:val="000000"/>
          <w:u w:color="000000"/>
        </w:rPr>
        <w:t>działania komórek organizacyjnych Urzędu w zakresie kompletowania danych i wymiany informacji na temat spółki,</w:t>
      </w:r>
    </w:p>
    <w:p w14:paraId="541EE97E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13) </w:t>
      </w:r>
      <w:r w:rsidRPr="0025334E">
        <w:rPr>
          <w:noProof/>
          <w:color w:val="000000"/>
          <w:u w:color="000000"/>
        </w:rPr>
        <w:t>inne zadania niezbędne do prawidłowego wykonywania nadzoru formalnego.</w:t>
      </w:r>
    </w:p>
    <w:p w14:paraId="40F069C1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Nadzór formalny nad spółką sprawuje Burmistrz lub wskazana w regulaminie organizacyjnym komórka organizacyjna Urzędu.</w:t>
      </w:r>
    </w:p>
    <w:p w14:paraId="6215E8ED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3. </w:t>
      </w:r>
      <w:r w:rsidRPr="0025334E">
        <w:rPr>
          <w:noProof/>
          <w:color w:val="000000"/>
          <w:u w:color="000000"/>
        </w:rPr>
        <w:t>Burmistrz może upoważnić w ramach nadzoru formalnego  merytorycznych pracowników komórek organizacyjnych urzędu do przeprowadzenia kontroli w spółce.</w:t>
      </w:r>
    </w:p>
    <w:p w14:paraId="7D95C7CD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6.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>Do zakresu nadzoru ekonomiczno – finansowego należy m.in.:</w:t>
      </w:r>
    </w:p>
    <w:p w14:paraId="761EFF67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analiza rocznych sprawozdań́ finansowych celem ich zatwierdzania przez Zgromadzenie Wspólników,</w:t>
      </w:r>
    </w:p>
    <w:p w14:paraId="1E38FD0B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dokonywanie analizy i oceny sytuacji ekonomiczno-finansowej spółki poprzez interpretację wskaźników finansowych,</w:t>
      </w:r>
    </w:p>
    <w:p w14:paraId="0B5054C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kontrolowanie właściwego wydatkowania przez spółkę środków finansowych pochodzących z budżetu Gminy pod kątem celowości i rzetelności,</w:t>
      </w:r>
    </w:p>
    <w:p w14:paraId="23D04E1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nadzorowanie procesów finansowych związanych z poręczeniem kredytów dla spółki, w tym terminowości wpłat rat kredytowych i innych zobowiązań finansowych,</w:t>
      </w:r>
    </w:p>
    <w:p w14:paraId="09500034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współpraca z innymi komórkami organizacyjnymi Urzędu w zakresie kompletowania danych i wymiany informacji na temat spółki.</w:t>
      </w:r>
    </w:p>
    <w:p w14:paraId="5D248170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Nadzór ekonomiczno - finansowy nad spółką sprawuje Burmistrz wraz ze Skarbnikiem.</w:t>
      </w:r>
    </w:p>
    <w:p w14:paraId="5C868884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3. </w:t>
      </w:r>
      <w:r w:rsidRPr="0025334E">
        <w:rPr>
          <w:noProof/>
          <w:color w:val="000000"/>
          <w:u w:color="000000"/>
        </w:rPr>
        <w:t>Burmistrz może upoważnić audytora wewnętrznego zatrudnionego w Urzędzie do przeprowadzenia kontroli w spółce w zakresie nadzoru ekonomiczno-finansowego.</w:t>
      </w:r>
    </w:p>
    <w:p w14:paraId="30302032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t>Rozdział 4. Zgromadzenie Wspólników.</w:t>
      </w:r>
    </w:p>
    <w:p w14:paraId="414FFBC0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7.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 xml:space="preserve">Wszelkie kwestie związane z organizacją Zgromadzenia Wspólników w spółce, w tym m.in. terminy, tryb i miejsce zwoływania Zgromadzeń Wspólników regulują w szczególności przepisy Kodeksu spółek handlowych, ustawy o gospodarce komunalnej oraz postanowienia umowy spółki, a także regulaminy wewnętrzne spółki. </w:t>
      </w:r>
    </w:p>
    <w:p w14:paraId="3479C992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Burmistrz jako reprezentant większości udziałów w spółce, w ramach Zgromadzenia Wspólników:</w:t>
      </w:r>
    </w:p>
    <w:p w14:paraId="3F36B131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kształtuje zasady polityki właścicielskiej Gminy,</w:t>
      </w:r>
    </w:p>
    <w:p w14:paraId="303885C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wykonuje czynności związane z realizacją praw i obowiązków Gminy jako wspólnika, w szczególności związanych z powoływaniem członków organów spółki, zatwierdzaniem sprawozdań finansowych, podwyższeniem lub obniżeniem kapitału zakładowego, umorzeniem udziałów, wniesieniem udziałów do innego podmiotu tytułem aportu, podziałem, łączeniem i przekształcaniem spółki,</w:t>
      </w:r>
    </w:p>
    <w:p w14:paraId="03703EF8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monitoruje sytuację organizacyjną, ekonomiczno-finansową spółki oraz procesy naprawcze w spółce,</w:t>
      </w:r>
    </w:p>
    <w:p w14:paraId="042C5B4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współpracuje z członkami rady nadzorczej.</w:t>
      </w:r>
    </w:p>
    <w:p w14:paraId="34B59811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t xml:space="preserve">Rozdział 5. Rada Nadzorcza </w:t>
      </w:r>
    </w:p>
    <w:p w14:paraId="35979AA5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8.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 xml:space="preserve">W spółce działa rada nadzorcza. </w:t>
      </w:r>
    </w:p>
    <w:p w14:paraId="141476F3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Do rady nadzorczej stosuje się w szczególności przepisy Kodeksu spółek handlowych, ustawy o gospodarce komunalnej, ustawy o kształtowaniu wynagrodzeń osób kierujących niektórymi spółkami oraz postanowienia umowy spółki, a także regulaminy wewnętrzne spółki.</w:t>
      </w:r>
    </w:p>
    <w:p w14:paraId="7023F4EF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3. </w:t>
      </w:r>
      <w:r w:rsidRPr="0025334E">
        <w:rPr>
          <w:noProof/>
          <w:color w:val="000000"/>
          <w:u w:color="000000"/>
        </w:rPr>
        <w:t>Zakres uprawnień rady nadzorczej spółki wynika w szczególności z Kodeksu spółek handlowych, a także z umowy spółki oraz regulaminów wewnętrznych spółki.</w:t>
      </w:r>
    </w:p>
    <w:p w14:paraId="2E78588E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9. </w:t>
      </w:r>
      <w:r w:rsidRPr="0025334E">
        <w:rPr>
          <w:b/>
          <w:noProof/>
          <w:color w:val="000000"/>
          <w:u w:color="000000"/>
        </w:rPr>
        <w:t>1</w:t>
      </w:r>
      <w:r w:rsidRPr="0025334E">
        <w:rPr>
          <w:noProof/>
          <w:color w:val="000000"/>
          <w:u w:color="000000"/>
        </w:rPr>
        <w:t xml:space="preserve">.  Rada nadzorcza jest obowiązana do stałego monitorowania i kontroli wykonania przez spółkę zadań o charakterze użyteczności publicznej, parametrów ekonomicznych działalności oraz docelowych wyników ekonomiczno- finansowych, przyjętych przez spółkę w planie rzeczowo-finansowym lub strategicznych planach wieloletnich oraz wykonania konkretnych zadań zleconych spółce przez Gminę̨, istotnych dla spółki decyzji zarządu, sytuacji ekonomiczno-finansowej spółki oraz efektów pracy zarządu. </w:t>
      </w:r>
    </w:p>
    <w:p w14:paraId="59EA106F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2. </w:t>
      </w:r>
      <w:r w:rsidRPr="0025334E">
        <w:rPr>
          <w:noProof/>
          <w:color w:val="000000"/>
          <w:u w:color="000000"/>
        </w:rPr>
        <w:t>W szczególności przedmiotem kontroli ze strony rady nadzorczej może być́: jakość usług, ceny usług, koszty działalności, zatrudnienie i płace, zamówienia na dostawy, usługi i roboty budowlane i inne sprawy o istotnym znaczeniu dla działalności spółki - przy uwzględnieniu interesów gminy w zakresie jej zadań własnych.</w:t>
      </w:r>
    </w:p>
    <w:p w14:paraId="03854BCB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3. </w:t>
      </w:r>
      <w:r w:rsidRPr="0025334E">
        <w:rPr>
          <w:noProof/>
          <w:color w:val="000000"/>
          <w:u w:color="000000"/>
        </w:rPr>
        <w:t>Ponadto do kompetencji rady nadzorczej spółki należy m.in.:</w:t>
      </w:r>
    </w:p>
    <w:p w14:paraId="2BB95994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powoływanie i odwoływanie członków zarządu spółki,</w:t>
      </w:r>
    </w:p>
    <w:p w14:paraId="00AE4A67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reprezentowanie spółki w umowie między spółką a członkiem zarządu,</w:t>
      </w:r>
    </w:p>
    <w:p w14:paraId="3968F768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ocena sprawozdania finansowego w zakresie jego zgodności z księgami i dokumentami, jak i ze stanem faktycznym oraz ocena sprawozdania zarządu z działalności spółki i wniosków co do sposobu podziału zysku lub pokrycia straty,</w:t>
      </w:r>
    </w:p>
    <w:p w14:paraId="0AE82E2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opiniowanie rocznych planów rzeczowo-finansowych, a także wieloletnich strategicznych planów spółki,</w:t>
      </w:r>
    </w:p>
    <w:p w14:paraId="083F0CD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udzielanie zarządowi zgody na podjęcie działań skutkujących: zmianą stanu majątkowego spółki, wzrostem zobowiązań oraz udzieleniem gwarancji i poręczeń majątkowych – ponad ustalony limit,</w:t>
      </w:r>
    </w:p>
    <w:p w14:paraId="75DBA3C9" w14:textId="65AD62A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6) </w:t>
      </w:r>
      <w:r w:rsidRPr="0025334E">
        <w:rPr>
          <w:noProof/>
          <w:color w:val="000000"/>
          <w:u w:color="000000"/>
        </w:rPr>
        <w:t>dokonywanie wyboru biegłego rewidenta.</w:t>
      </w:r>
    </w:p>
    <w:p w14:paraId="06274B83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4. </w:t>
      </w:r>
      <w:r w:rsidRPr="0025334E">
        <w:rPr>
          <w:noProof/>
          <w:color w:val="000000"/>
          <w:u w:color="000000"/>
        </w:rPr>
        <w:t>W celu wykonania swoich obowiązków rada nadzorcza może badać wszystkie dokumenty spółki, żądać od zarządu i pracowników informacji i wyjaśnień oraz dokonywać rewizji stanu majątku spółki.</w:t>
      </w:r>
    </w:p>
    <w:p w14:paraId="2C888CE0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10. </w:t>
      </w:r>
      <w:r w:rsidRPr="0025334E">
        <w:rPr>
          <w:noProof/>
          <w:color w:val="000000"/>
          <w:u w:color="000000"/>
        </w:rPr>
        <w:t>Rada nadzorcza jest obowiązana do wykonywania czynności nadzoru nad działalnością spółki z własnej inicjatywy oraz na zlecenie Burmistrza.</w:t>
      </w:r>
    </w:p>
    <w:p w14:paraId="0D912E44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11.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 xml:space="preserve">Kandydaci na członka organu nadzorczego w spółce, powinni spełniać wymogi wskazane w przepisach art. 19 ust. 1 ustawy o zarządzaniu mieniem państwowym. </w:t>
      </w:r>
    </w:p>
    <w:p w14:paraId="15A8A5B9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Wymaganymi dokumentami jakie musi przedłożyć kandydat ubiegający się o funkcję w radzie nadzorczej są:</w:t>
      </w:r>
    </w:p>
    <w:p w14:paraId="01EA5479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życiorys (CV),</w:t>
      </w:r>
    </w:p>
    <w:p w14:paraId="15B74428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dokumenty potwierdzające posiadane wykształcenie,</w:t>
      </w:r>
    </w:p>
    <w:p w14:paraId="32BE6DB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dokument potwierdzający uprawnienia do zasiadania w radzie nadzorczej,</w:t>
      </w:r>
    </w:p>
    <w:p w14:paraId="4E845615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oświadczenia - oświadczenie o korzystaniu z pełni praw publicznych i posiadaniu pełnej zdolności do czynności prawnych, oświadczenie o nie skazaniu prawomocnym wyrokiem sądu oraz że nie toczą się postępowania karne za przestępstwa określone w przepisach rozdziałów XXXIII- XXXVII Kodeksu karnego oraz art. 585</w:t>
      </w:r>
      <w:r w:rsidRPr="0025334E">
        <w:rPr>
          <w:noProof/>
          <w:color w:val="000000"/>
          <w:u w:color="000000"/>
          <w:vertAlign w:val="superscript"/>
        </w:rPr>
        <w:t>(10)</w:t>
      </w:r>
      <w:r w:rsidRPr="0025334E">
        <w:rPr>
          <w:noProof/>
          <w:color w:val="000000"/>
          <w:u w:color="000000"/>
        </w:rPr>
        <w:t xml:space="preserve">, art. 587, art. 590 i art. 591 Kodeksu </w:t>
      </w:r>
      <w:r w:rsidRPr="0025334E">
        <w:rPr>
          <w:noProof/>
          <w:color w:val="000000"/>
          <w:u w:color="000000"/>
        </w:rPr>
        <w:lastRenderedPageBreak/>
        <w:t>spółek handlowych, oświadczenie o niepodleganiu ograniczeniom i zakazom wynikającym z przepisów prawa, oświadczenie o wyrażeniu zgody na powołanie na członka rady nadzorczej oraz oświadczenie o wyrażeniu zgody na przetwarzanie danych osobowych,</w:t>
      </w:r>
    </w:p>
    <w:p w14:paraId="45E7317B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dokumenty wykazujące przygotowanie zawodowe do pełnienia funkcji członka rady nadzorczej.</w:t>
      </w:r>
    </w:p>
    <w:p w14:paraId="51620AF5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3. </w:t>
      </w:r>
      <w:r w:rsidRPr="0025334E">
        <w:rPr>
          <w:noProof/>
          <w:color w:val="000000"/>
          <w:u w:color="000000"/>
        </w:rPr>
        <w:t>Oświadczenia wymienione w § 11 ust. 2 pkt 4 składane przez kandydatów na członków rady nadzorczej spółki dotyczą również członków organu zarządzającego.</w:t>
      </w:r>
    </w:p>
    <w:p w14:paraId="394B3996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4. </w:t>
      </w:r>
      <w:r w:rsidRPr="0025334E">
        <w:rPr>
          <w:noProof/>
          <w:color w:val="000000"/>
          <w:u w:color="000000"/>
        </w:rPr>
        <w:t>Członkowie rady nadzorczej i organu zarządzającego spółką zobowiązani są do złożenia oświadczeń lustracyjnych, o których mowa w art. 4 pkt 40 i 43 oraz art. 7 ust. 2 i 3 ustawy z dnia 18 października 2018 r. o ujawnianiu informacji o dokumentach organów bezpieczeństwa z lat 1944-1990 oraz treści tych dokumentów (Dz. U. z 2019 r., poz. 430 ze zm.). Oświadczenie składa się w chwili wyrażenia zgody na kandydowanie lub zgody na objęcie lub wykonywanie funkcji.</w:t>
      </w:r>
    </w:p>
    <w:p w14:paraId="15ED0E81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12.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>Burmistrz w zakresie wykonywania praw z udziałów przysługujących Gminie, wskazuje kandydatów na członków rady nadzorczej spółki.</w:t>
      </w:r>
    </w:p>
    <w:p w14:paraId="42522AA1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Kandydat wskazany przez Burmistrza przed powołaniem go do organu nadzoru zobowiązany jest złożyć oświadczenia wyminione w § 11 ust. 2 pkt 4 oraz ust. 4.</w:t>
      </w:r>
    </w:p>
    <w:p w14:paraId="653A2C11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13. </w:t>
      </w:r>
      <w:r w:rsidRPr="0025334E">
        <w:rPr>
          <w:noProof/>
          <w:color w:val="000000"/>
          <w:u w:color="000000"/>
        </w:rPr>
        <w:t>Członkowie rad nadzorczych wskazani przez Burmistrza zobowiązani są m.in. do:</w:t>
      </w:r>
    </w:p>
    <w:p w14:paraId="03B97041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przestrzegania obowiązujących przepisów prawa, postanowień umowy spółki i regulaminów,</w:t>
      </w:r>
    </w:p>
    <w:p w14:paraId="7C142C8D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niezwłocznego pisemnego informowania Burmistrza o zaistniałych przypadkach nieprawidłowości w działalności spółki stwierdzonych w wyniku sprawowanego nadzoru lub w przypadku podejrzenia, że działania podejmowane przez organy spółki mogą̨ być niekorzystne dla Gminy,</w:t>
      </w:r>
    </w:p>
    <w:p w14:paraId="2CFE0D3E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przekazywania Burmistrzowi uchwalonych regulaminów wewnętrznych funkcjonowania organów spółki oraz kopii protokołów z posiedzeń rady nadzorczej wraz z podjętymi uchwałami,</w:t>
      </w:r>
    </w:p>
    <w:p w14:paraId="294ECC48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informowania Burmistrza o pojawiających się istotnych problemach w działalności spółki, poważnych zmianach w sytuacji finansowej, problemach społecznych oraz wydarzeniach mających istotny wpływa na jej działalność,</w:t>
      </w:r>
    </w:p>
    <w:p w14:paraId="4EFFA7F1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uczestniczenia w spotkaniach konsultacyjnych dla członków rady nadzorczej organizowanych przez Gminę,</w:t>
      </w:r>
    </w:p>
    <w:p w14:paraId="40DAB4D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6) </w:t>
      </w:r>
      <w:r w:rsidRPr="0025334E">
        <w:rPr>
          <w:noProof/>
          <w:color w:val="000000"/>
          <w:u w:color="000000"/>
        </w:rPr>
        <w:t>wykonywania innych obowiązków wynikających z powszechnie obowiązujących przepisów prawa.</w:t>
      </w:r>
    </w:p>
    <w:p w14:paraId="2157C830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14. </w:t>
      </w:r>
      <w:r w:rsidRPr="0025334E">
        <w:rPr>
          <w:noProof/>
          <w:color w:val="000000"/>
          <w:u w:color="000000"/>
        </w:rPr>
        <w:t>Rada nadzorcza zobowiązana jest umieszczać w przedstawionym do zatwierdzenia przez Zgromadzenie Wspólników, rocznym sprawozdaniu ze swojej działalności między innymi, następujące informacje dotyczące:</w:t>
      </w:r>
    </w:p>
    <w:p w14:paraId="3FA7A27E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kadencji rady nadzorczej,</w:t>
      </w:r>
    </w:p>
    <w:p w14:paraId="1D119970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składu osobowego rady nadzorczej, pełnionych funkcji, dokonanych zmianach w trakcie roku obrotowego,</w:t>
      </w:r>
    </w:p>
    <w:p w14:paraId="4738131C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liczby odbytych posiedzeń oraz liczby podjętych uchwał,</w:t>
      </w:r>
    </w:p>
    <w:p w14:paraId="4D420691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obecności członków rady nadzorczej na posiedzeniach,</w:t>
      </w:r>
    </w:p>
    <w:p w14:paraId="7902CA01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istotnych problemów, którymi zajmowała się rada nadzorcza i przeprowadzonych kontrolach oraz postępowaniach wyjaśniających,</w:t>
      </w:r>
    </w:p>
    <w:p w14:paraId="7B0C86B0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6) </w:t>
      </w:r>
      <w:r w:rsidRPr="0025334E">
        <w:rPr>
          <w:noProof/>
          <w:color w:val="000000"/>
          <w:u w:color="000000"/>
        </w:rPr>
        <w:t>uchwał podjętych przez radę nadzorczą (numery uchwał, daty podjęcia i tytuły),</w:t>
      </w:r>
    </w:p>
    <w:p w14:paraId="2A9817BB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7) </w:t>
      </w:r>
      <w:r w:rsidRPr="0025334E">
        <w:rPr>
          <w:noProof/>
          <w:color w:val="000000"/>
          <w:u w:color="000000"/>
        </w:rPr>
        <w:t>wykonania uchwał Zgromadzenia Wspólników odnoszących się do działalności rady nadzorczej,</w:t>
      </w:r>
    </w:p>
    <w:p w14:paraId="27D33C4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8) </w:t>
      </w:r>
      <w:r w:rsidRPr="0025334E">
        <w:rPr>
          <w:noProof/>
          <w:color w:val="000000"/>
          <w:u w:color="000000"/>
        </w:rPr>
        <w:t>realizacji strategii rozwoju, programu naprawczego lub restrukturyzacyjnego,</w:t>
      </w:r>
    </w:p>
    <w:p w14:paraId="6DBC0D0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9) </w:t>
      </w:r>
      <w:r w:rsidRPr="0025334E">
        <w:rPr>
          <w:noProof/>
          <w:color w:val="000000"/>
          <w:u w:color="000000"/>
        </w:rPr>
        <w:t>współpracy z zarządem spółki i wydania opinii dla Zgromadzenia Wspólników w sprawie udzielenia absolutorium członkom zarządu,</w:t>
      </w:r>
    </w:p>
    <w:p w14:paraId="624C2625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10) </w:t>
      </w:r>
      <w:r w:rsidRPr="0025334E">
        <w:rPr>
          <w:noProof/>
          <w:color w:val="000000"/>
          <w:u w:color="000000"/>
        </w:rPr>
        <w:t>innych informacji istotnych dla organizacji i funkcjonowania spółki.</w:t>
      </w:r>
    </w:p>
    <w:p w14:paraId="1E60559A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15. </w:t>
      </w:r>
      <w:r w:rsidRPr="0025334E">
        <w:rPr>
          <w:noProof/>
          <w:color w:val="000000"/>
          <w:u w:color="000000"/>
        </w:rPr>
        <w:t>Zgromadzenie Wspólników dokonuje corocznej oceny pracy członków rady nadzorczej poprzez udzielenie lub nieudzielenie absolutorium z wykonywania przez nich obowiązków. Ocenie podlega sprawozdanie z działalności rady nadzorczej oraz realizacja innych, nie objętych sprawozdaniem kryteriów, w szczególności:</w:t>
      </w:r>
    </w:p>
    <w:p w14:paraId="70C0A798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przestrzeganie obowiązujących przepisów prawa, w tym prawidłowość wykonywania czynności nadzorczych wynikających z obowiązków i uprawnień ustalonych w postanowieniach umowy spółki,</w:t>
      </w:r>
    </w:p>
    <w:p w14:paraId="29EA6A55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częstotliwość posiedzeń rady nadzorczej oraz frekwencja poszczególnych jej członków,</w:t>
      </w:r>
    </w:p>
    <w:p w14:paraId="20FDF8F3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działania podjęte przez radę nadzorczą wobec członków zarządu w przypadku zaistnienia okoliczności wymagających takich działań,</w:t>
      </w:r>
    </w:p>
    <w:p w14:paraId="4A445359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aktywność rad nadzorczych i poszczególnych ich członków w zakresie podejmowania inicjatyw i zgłaszania wniosków dotyczących poprawy efektywności funkcjonowania spółki,</w:t>
      </w:r>
    </w:p>
    <w:p w14:paraId="3A3E6BB4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5) </w:t>
      </w:r>
      <w:r w:rsidRPr="0025334E">
        <w:rPr>
          <w:noProof/>
          <w:color w:val="000000"/>
          <w:u w:color="000000"/>
        </w:rPr>
        <w:t>sposób i szybkość reagowania na ujawnione nieprawidłowości lub zagrożenia w działalności spółki,</w:t>
      </w:r>
    </w:p>
    <w:p w14:paraId="07B6A13A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6) </w:t>
      </w:r>
      <w:r w:rsidRPr="0025334E">
        <w:rPr>
          <w:noProof/>
          <w:color w:val="000000"/>
          <w:u w:color="000000"/>
        </w:rPr>
        <w:t>sposób i terminowość realizacji poszczególnych zadań zleconych radzie nadzorczej przez Zgromadzenie Wspólników lub Burmistrza,</w:t>
      </w:r>
    </w:p>
    <w:p w14:paraId="0453D077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7) </w:t>
      </w:r>
      <w:r w:rsidRPr="0025334E">
        <w:rPr>
          <w:noProof/>
          <w:color w:val="000000"/>
          <w:u w:color="000000"/>
        </w:rPr>
        <w:t>częstotliwość oraz sposób utrzymywania kontaktu z Burmistrzem odnośnie przekazywania informacji o zagrożeniach, nieprawidłowościach występujących w spółce,</w:t>
      </w:r>
    </w:p>
    <w:p w14:paraId="1E712705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8) </w:t>
      </w:r>
      <w:r w:rsidRPr="0025334E">
        <w:rPr>
          <w:noProof/>
          <w:color w:val="000000"/>
          <w:u w:color="000000"/>
        </w:rPr>
        <w:t>ocena nadzoru nad realizacją parametrów ekonomicznych wyznaczonych przez zarząd do osiągnięcia przez spółkę oraz zleconych konkretnych zadań do wykonania.</w:t>
      </w:r>
    </w:p>
    <w:p w14:paraId="75F2B0B9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16.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 xml:space="preserve">System monitorowania spółki stanowi podstawę oceny działalności oraz prawidłowości funkcjonowania  spółki. Równocześnie system ten służy przygotowywaniu opracowań o charakterze syntetycznym, obejmujących ocenę sytuacji ekonomiczno-finansowej gospodarki komunalnej Gminy. Umożliwia także szybkie reagowanie na nieprawidłowości i wynikające z zaniedbań lub braku kompetencji członków kierownictwa w nadzorowanej spółce. </w:t>
      </w:r>
    </w:p>
    <w:p w14:paraId="7A72951A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W oparciu o ust. 1 zarząd spółki zobowiązany jest przedkładać następujące dokumenty:</w:t>
      </w:r>
    </w:p>
    <w:p w14:paraId="18CEF5DE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1) </w:t>
      </w:r>
      <w:r w:rsidRPr="0025334E">
        <w:rPr>
          <w:noProof/>
          <w:color w:val="000000"/>
          <w:u w:color="000000"/>
        </w:rPr>
        <w:t>zawiadomienia o terminach zgromadzenia wspólników oraz rad nadzorczych,</w:t>
      </w:r>
    </w:p>
    <w:p w14:paraId="56BAFD05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2) </w:t>
      </w:r>
      <w:r w:rsidRPr="0025334E">
        <w:rPr>
          <w:noProof/>
          <w:color w:val="000000"/>
          <w:u w:color="000000"/>
        </w:rPr>
        <w:t>oryginał bilansu i rachunku zysków i strat na potrzeby sporządzenia bilansu skonsolidowanego oraz dodatkowy oryginał bilansu i rachunku zysków i strat w wersji umieszczanej w sprawozdaniu finansowym – przekazywane do Skarbnika w Urzędzie Miejskim, w terminie nie później niż na 14 dni przed  Zgromadzeniem Wspólników,</w:t>
      </w:r>
    </w:p>
    <w:p w14:paraId="5E898B92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3) </w:t>
      </w:r>
      <w:r w:rsidRPr="0025334E">
        <w:rPr>
          <w:noProof/>
          <w:color w:val="000000"/>
          <w:u w:color="000000"/>
        </w:rPr>
        <w:t>kwartalną informację o spółce,</w:t>
      </w:r>
    </w:p>
    <w:p w14:paraId="5DBC4950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4) </w:t>
      </w:r>
      <w:r w:rsidRPr="0025334E">
        <w:rPr>
          <w:noProof/>
          <w:color w:val="000000"/>
          <w:u w:color="000000"/>
        </w:rPr>
        <w:t>roczne sprawozdanie finansowe wraz z opinią biegłego rewidenta,</w:t>
      </w:r>
    </w:p>
    <w:p w14:paraId="1B5563C6" w14:textId="77777777" w:rsidR="00A77B3E" w:rsidRPr="0025334E" w:rsidRDefault="0031514B" w:rsidP="0025334E">
      <w:pPr>
        <w:spacing w:before="120" w:after="120" w:line="276" w:lineRule="auto"/>
        <w:ind w:left="340" w:hanging="227"/>
        <w:jc w:val="both"/>
        <w:rPr>
          <w:noProof/>
          <w:color w:val="000000"/>
          <w:u w:color="000000"/>
        </w:rPr>
      </w:pPr>
      <w:r w:rsidRPr="0025334E">
        <w:rPr>
          <w:noProof/>
        </w:rPr>
        <w:t>5) </w:t>
      </w:r>
      <w:r w:rsidRPr="0025334E">
        <w:rPr>
          <w:noProof/>
          <w:color w:val="000000"/>
          <w:u w:color="000000"/>
        </w:rPr>
        <w:t>sprawozdanie z działalności zarządu,</w:t>
      </w:r>
    </w:p>
    <w:p w14:paraId="35E15103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3. </w:t>
      </w:r>
      <w:r w:rsidRPr="0025334E">
        <w:rPr>
          <w:noProof/>
          <w:color w:val="000000"/>
          <w:u w:color="000000"/>
        </w:rPr>
        <w:t>Wybór bezstronnego i niezależnego biegłego rewidenta do badania sprawozdania finansowego spółki należy do kompetencji rady nadzorczej, co zastrzeżono w umowie spółki.</w:t>
      </w:r>
    </w:p>
    <w:p w14:paraId="1FEDAEC4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4. </w:t>
      </w:r>
      <w:r w:rsidRPr="0025334E">
        <w:rPr>
          <w:noProof/>
          <w:color w:val="000000"/>
          <w:u w:color="000000"/>
        </w:rPr>
        <w:t>Przez biegłego rewidenta, uprawnionego do badania sprawozdania finansowego spółki rozumie się podmiot określony w ustawie z dnia 11 maja 2017 r. o biegłych rewidentach, firmach audytorskich oraz o nadzorze publicznym (Dz. U. z 2020 r., poz. 1415 ze zm.).</w:t>
      </w:r>
    </w:p>
    <w:p w14:paraId="7C566466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5. </w:t>
      </w:r>
      <w:r w:rsidRPr="0025334E">
        <w:rPr>
          <w:noProof/>
          <w:color w:val="000000"/>
          <w:u w:color="000000"/>
        </w:rPr>
        <w:t>Wybór biegłego rewidenta oraz zawarcie z nim stosownych umów powinny być dokonane w czwartym kwartale roku poprzedzającego sporządzenie sprawozdania finansowego przez spółkę.</w:t>
      </w:r>
    </w:p>
    <w:p w14:paraId="19569D09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lastRenderedPageBreak/>
        <w:t>6. </w:t>
      </w:r>
      <w:r w:rsidRPr="0025334E">
        <w:rPr>
          <w:noProof/>
          <w:color w:val="000000"/>
          <w:u w:color="000000"/>
        </w:rPr>
        <w:t>Sporządzone przez biegłego rewidenta wystąpienie, którego tematem są ujawnione uchybienia i niedociągnięcia stwierdzone w toku badania nie mające istotnego wpływu na rzetelność i prawidłowość sporządzonego sprawozdania finansowego, przekazywane jest zarządowi. Zarząd zobowiązany jest do zapoznania z ustaleniami radę nadzorczą.</w:t>
      </w:r>
    </w:p>
    <w:p w14:paraId="2AD31F0A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7. </w:t>
      </w:r>
      <w:r w:rsidRPr="0025334E">
        <w:rPr>
          <w:noProof/>
          <w:color w:val="000000"/>
          <w:u w:color="000000"/>
        </w:rPr>
        <w:t>Ten sam biegły rewident może być wybrany do badania sprawozdań spółki maksymalnie przez dwa następujące po sobie lata obrachunkowe.</w:t>
      </w:r>
    </w:p>
    <w:p w14:paraId="005A8207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t>Rozdział 6. Zarząd</w:t>
      </w:r>
    </w:p>
    <w:p w14:paraId="2B3AED48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17. </w:t>
      </w:r>
      <w:r w:rsidRPr="0025334E">
        <w:rPr>
          <w:noProof/>
        </w:rPr>
        <w:t>1. </w:t>
      </w:r>
      <w:r w:rsidRPr="0025334E">
        <w:rPr>
          <w:noProof/>
          <w:color w:val="000000"/>
          <w:u w:color="000000"/>
        </w:rPr>
        <w:t>W spółce działa zarząd spółki.</w:t>
      </w:r>
    </w:p>
    <w:p w14:paraId="0EADB97A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2. </w:t>
      </w:r>
      <w:r w:rsidRPr="0025334E">
        <w:rPr>
          <w:noProof/>
          <w:color w:val="000000"/>
          <w:u w:color="000000"/>
        </w:rPr>
        <w:t>Liczbę członków zarządu oraz jej kadencyjność określają postanowienia umowy spółki.</w:t>
      </w:r>
    </w:p>
    <w:p w14:paraId="39B148C6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3. </w:t>
      </w:r>
      <w:r w:rsidRPr="0025334E">
        <w:rPr>
          <w:noProof/>
          <w:color w:val="000000"/>
          <w:u w:color="000000"/>
        </w:rPr>
        <w:t>Członków zarządu spółki powołuje i odwołuje rada nadzorcza.</w:t>
      </w:r>
    </w:p>
    <w:p w14:paraId="6141AA65" w14:textId="47AE8718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4. </w:t>
      </w:r>
      <w:r w:rsidRPr="0025334E">
        <w:rPr>
          <w:noProof/>
          <w:color w:val="000000"/>
          <w:u w:color="000000"/>
        </w:rPr>
        <w:t>Kandydat na członka organu zarządzającego musi spełniać wymogi określone w art. 22 ustawy o zasadach zarządzania mieniem państwowym oraz uchwale Zgromadzenia Wspólników w sprawie określenia wymogów jakie musi spełniać kandydat na członka organu zarządzającego.</w:t>
      </w:r>
    </w:p>
    <w:p w14:paraId="2F32D60F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5. </w:t>
      </w:r>
      <w:r w:rsidRPr="0025334E">
        <w:rPr>
          <w:noProof/>
          <w:color w:val="000000"/>
          <w:u w:color="000000"/>
        </w:rPr>
        <w:t>Kandydat na członka zarządu spółki zobowiązany jest do złożenia oświadczeń wymienionych w § 11 ust. 2 pkt 4 i ust 4.</w:t>
      </w:r>
    </w:p>
    <w:p w14:paraId="4C4AD078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noProof/>
        </w:rPr>
        <w:t>6. </w:t>
      </w:r>
      <w:r w:rsidRPr="0025334E">
        <w:rPr>
          <w:noProof/>
          <w:color w:val="000000"/>
          <w:u w:color="000000"/>
        </w:rPr>
        <w:t>Członkowie zarządu spółki zobowiązani są do składania Burmistrzowi oświadczeń majątkowych na zasadach i w terminach określonych w  art. 24 h  ustawy o samorządzie gminnym.</w:t>
      </w:r>
    </w:p>
    <w:p w14:paraId="6D2C6F52" w14:textId="77777777" w:rsidR="00A77B3E" w:rsidRPr="0025334E" w:rsidRDefault="0031514B" w:rsidP="0025334E">
      <w:pPr>
        <w:spacing w:before="120" w:after="120" w:line="276" w:lineRule="auto"/>
        <w:ind w:firstLine="227"/>
        <w:jc w:val="both"/>
        <w:rPr>
          <w:noProof/>
          <w:color w:val="000000"/>
          <w:u w:color="000000"/>
        </w:rPr>
      </w:pPr>
      <w:r w:rsidRPr="0025334E">
        <w:rPr>
          <w:b/>
          <w:noProof/>
          <w:color w:val="000000"/>
          <w:u w:color="000000"/>
        </w:rPr>
        <w:t>Rozdział 7. Postanowienia końcowe</w:t>
      </w:r>
    </w:p>
    <w:p w14:paraId="5CB793EC" w14:textId="77777777" w:rsidR="00A77B3E" w:rsidRPr="0025334E" w:rsidRDefault="0031514B" w:rsidP="0025334E">
      <w:pPr>
        <w:keepLines/>
        <w:spacing w:before="120" w:after="120" w:line="276" w:lineRule="auto"/>
        <w:ind w:firstLine="340"/>
        <w:jc w:val="both"/>
        <w:rPr>
          <w:noProof/>
          <w:color w:val="000000"/>
          <w:u w:color="000000"/>
        </w:rPr>
      </w:pPr>
      <w:r w:rsidRPr="0025334E">
        <w:rPr>
          <w:b/>
          <w:noProof/>
        </w:rPr>
        <w:t>§ 18. </w:t>
      </w:r>
      <w:r w:rsidRPr="0025334E">
        <w:rPr>
          <w:noProof/>
          <w:color w:val="000000"/>
          <w:u w:color="000000"/>
        </w:rPr>
        <w:t>W sprawach nieuregulowanych niniejszymi zasadami zastosowanie mają przepisy prawa powszechnie obowiązującego, w tym przepisy Kodeksu spółek handlowych, a także umowa spółki oraz regulaminy wewnętrzne spółki.</w:t>
      </w:r>
    </w:p>
    <w:sectPr w:rsidR="00A77B3E" w:rsidRPr="0025334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5762" w14:textId="77777777" w:rsidR="00595B7C" w:rsidRDefault="00595B7C">
      <w:r>
        <w:separator/>
      </w:r>
    </w:p>
  </w:endnote>
  <w:endnote w:type="continuationSeparator" w:id="0">
    <w:p w14:paraId="5C5FA945" w14:textId="77777777" w:rsidR="00595B7C" w:rsidRDefault="0059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D695C" w14:paraId="532480A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3CF2C5" w14:textId="77777777" w:rsidR="008D695C" w:rsidRDefault="0031514B">
          <w:pPr>
            <w:rPr>
              <w:sz w:val="18"/>
            </w:rPr>
          </w:pPr>
          <w:r>
            <w:rPr>
              <w:sz w:val="18"/>
            </w:rPr>
            <w:t>Id: A22C4256-9793-4437-8416-6FAFB5590460.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3A503A" w14:textId="77777777" w:rsidR="008D695C" w:rsidRDefault="003151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33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699B95" w14:textId="77777777" w:rsidR="008D695C" w:rsidRDefault="008D695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D695C" w14:paraId="2F910CF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9FA32F" w14:textId="77777777" w:rsidR="008D695C" w:rsidRDefault="0031514B">
          <w:pPr>
            <w:rPr>
              <w:sz w:val="18"/>
            </w:rPr>
          </w:pPr>
          <w:r>
            <w:rPr>
              <w:sz w:val="18"/>
            </w:rPr>
            <w:t>Id: A22C4256-9793-4437-8416-6FAFB5590460.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4412C6" w14:textId="77777777" w:rsidR="008D695C" w:rsidRDefault="003151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33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AAFF0C" w14:textId="77777777" w:rsidR="008D695C" w:rsidRDefault="008D69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5B26" w14:textId="77777777" w:rsidR="00595B7C" w:rsidRDefault="00595B7C">
      <w:r>
        <w:separator/>
      </w:r>
    </w:p>
  </w:footnote>
  <w:footnote w:type="continuationSeparator" w:id="0">
    <w:p w14:paraId="3D4CE138" w14:textId="77777777" w:rsidR="00595B7C" w:rsidRDefault="0059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334E"/>
    <w:rsid w:val="00266A53"/>
    <w:rsid w:val="0031514B"/>
    <w:rsid w:val="00595B7C"/>
    <w:rsid w:val="008D695C"/>
    <w:rsid w:val="00A77B3E"/>
    <w:rsid w:val="00B32DF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01B6"/>
  <w15:docId w15:val="{568085CD-7BAF-4E56-89C7-44C9E19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3048</Words>
  <Characters>18288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81.2021 z dnia 24 sierpnia 2021 r.</vt:lpstr>
      <vt:lpstr/>
    </vt:vector>
  </TitlesOfParts>
  <Company>Burmistrz Drezdenka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81.2021 z dnia 24 sierpnia 2021 r.</dc:title>
  <dc:subject>w sprawie zasad sprawowania nadzoru właścicielskiego nad PGKiM Spółka z^o. o. w^Drezdenku</dc:subject>
  <dc:creator>FUJITSU</dc:creator>
  <cp:lastModifiedBy>FUJITSU</cp:lastModifiedBy>
  <cp:revision>3</cp:revision>
  <cp:lastPrinted>2021-08-24T08:23:00Z</cp:lastPrinted>
  <dcterms:created xsi:type="dcterms:W3CDTF">2021-08-24T10:03:00Z</dcterms:created>
  <dcterms:modified xsi:type="dcterms:W3CDTF">2021-08-25T11:27:00Z</dcterms:modified>
  <cp:category>Akt prawny</cp:category>
</cp:coreProperties>
</file>