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032D" w:rsidRDefault="00792B27">
      <w:pPr>
        <w:spacing w:after="364" w:line="259" w:lineRule="auto"/>
        <w:ind w:left="-360" w:right="-290" w:firstLine="0"/>
        <w:jc w:val="left"/>
      </w:pPr>
      <w:r>
        <w:rPr>
          <w:noProof/>
          <w:lang w:val="pl-PL" w:eastAsia="pl-PL"/>
        </w:rPr>
      </w:r>
      <w:r>
        <w:rPr>
          <w:noProof/>
          <w:lang w:val="pl-PL" w:eastAsia="pl-PL"/>
        </w:rPr>
        <w:pict>
          <v:group id="Group 2026" o:spid="_x0000_s1026" style="width:530pt;height:108.4pt;mso-position-horizontal-relative:char;mso-position-vertical-relative:line" coordsize="69804,15004">
            <v:rect id="Rectangle 7" o:spid="_x0000_s1027" style="position:absolute;left:4740;top:601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<v:textbox style="mso-next-textbox:#Rectangle 7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8" type="#_x0000_t75" style="position:absolute;top:783;width:8350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WW4bCAAAA2gAAAA8AAABkcnMvZG93bnJldi54bWxEj0FrwkAUhO8F/8PyBG+6UWmR6CoiClLE&#10;tio5P7PPJJh9G7Jrkv77riD0OMzMN8xi1ZlSNFS7wrKC8SgCQZxaXXCm4HLeDWcgnEfWWFomBb/k&#10;YLXsvS0w1rblH2pOPhMBwi5GBbn3VSylS3My6Ea2Ig7ezdYGfZB1JnWNbYCbUk6i6EMaLDgs5FjR&#10;Jqf0fnoYBZxcm8M9Obx/26P5un5u2+RhW6UG/W49B+Gp8//hV3uvFUzheSXc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FluGwgAAANoAAAAPAAAAAAAAAAAAAAAAAJ8C&#10;AABkcnMvZG93bnJldi54bWxQSwUGAAAAAAQABAD3AAAAjgMAAAAA&#10;">
              <v:imagedata r:id="rId6" o:title=""/>
            </v:shape>
            <v:rect id="Rectangle 12" o:spid="_x0000_s1029" style="position:absolute;left:8352;top:1018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style="mso-next-textbox:#Rectangle 12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0" style="position:absolute;left:58451;width:1097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<v:textbox style="mso-next-textbox:#Rectangle 15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color w:val="F4B083"/>
                        <w:sz w:val="24"/>
                      </w:rPr>
                      <w:t>Karta usługi</w:t>
                    </w:r>
                  </w:p>
                </w:txbxContent>
              </v:textbox>
            </v:rect>
            <v:rect id="Rectangle 16" o:spid="_x0000_s1031" style="position:absolute;left:66548;width:593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style="mso-next-textbox:#Rectangle 16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color w:val="F4B08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" o:spid="_x0000_s1032" style="position:absolute;left:58690;top:1662;width:11114;height:4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style="mso-next-textbox:#Rectangle 17" inset="0,0,0,0">
                <w:txbxContent>
                  <w:p w:rsidR="00AE032D" w:rsidRPr="00A91CC4" w:rsidRDefault="00E94CC7">
                    <w:pPr>
                      <w:spacing w:after="160" w:line="259" w:lineRule="auto"/>
                      <w:ind w:left="0" w:firstLine="0"/>
                      <w:jc w:val="left"/>
                      <w:rPr>
                        <w:sz w:val="56"/>
                        <w:szCs w:val="56"/>
                        <w:lang w:val="pl-PL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4B083"/>
                        <w:sz w:val="56"/>
                        <w:szCs w:val="56"/>
                      </w:rPr>
                      <w:t>GP1</w:t>
                    </w:r>
                  </w:p>
                </w:txbxContent>
              </v:textbox>
            </v:rect>
            <v:rect id="Rectangle 18" o:spid="_x0000_s1033" style="position:absolute;left:66227;top:1663;width:1521;height: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style="mso-next-textbox:#Rectangle 18" inset="0,0,0,0">
                <w:txbxContent>
                  <w:p w:rsidR="00AE032D" w:rsidRPr="00A91CC4" w:rsidRDefault="00AE032D">
                    <w:pPr>
                      <w:spacing w:after="160" w:line="259" w:lineRule="auto"/>
                      <w:ind w:left="0" w:firstLine="0"/>
                      <w:jc w:val="left"/>
                      <w:rPr>
                        <w:lang w:val="pl-PL"/>
                      </w:rPr>
                    </w:pPr>
                  </w:p>
                </w:txbxContent>
              </v:textbox>
            </v:rect>
            <v:rect id="Rectangle 19" o:spid="_x0000_s1034" style="position:absolute;left:60315;top:7038;width:7847;height:1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style="mso-next-textbox:#Rectangle 19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 xml:space="preserve">wydanie </w:t>
                    </w:r>
                    <w:r w:rsidR="00E94CC7">
                      <w:rPr>
                        <w:b/>
                        <w:sz w:val="20"/>
                      </w:rPr>
                      <w:t>1</w:t>
                    </w:r>
                  </w:p>
                </w:txbxContent>
              </v:textbox>
            </v:rect>
            <v:rect id="Rectangle 20" o:spid="_x0000_s1035" style="position:absolute;left:65176;top:7040;width:493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style="mso-next-textbox:#Rectangle 20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1" o:spid="_x0000_s1036" style="position:absolute;left:56245;top:829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style="mso-next-textbox:#Rectangle 21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2" o:spid="_x0000_s1037" style="position:absolute;left:12565;top:9430;width:44577;height:0;visibility:visible;mso-wrap-style:square;v-text-anchor:top" coordsize="44577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ecr4A&#10;AADbAAAADwAAAGRycy9kb3ducmV2LnhtbERPTYvCMBC9C/6HMMLeNLUHkWoUEcTt0erB49CMbTGZ&#10;1CZbu/vrN4LgbR7vc9bbwRrRU+cbxwrmswQEcel0w5WCy/kwXYLwAVmjcUwKfsnDdjMerTHT7skn&#10;6otQiRjCPkMFdQhtJqUva7LoZ64ljtzNdRZDhF0ldYfPGG6NTJNkIS02HBtqbGlfU3kvfqyC1PRF&#10;1Q4Lqx9XMrv8eD7l+Z9SX5NhtwIRaAgf8dv9reP8FF6/x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8XnK+AAAA2wAAAA8AAAAAAAAAAAAAAAAAmAIAAGRycy9kb3ducmV2&#10;LnhtbFBLBQYAAAAABAAEAPUAAACDAwAAAAA=&#10;" adj="0,,0" path="m,l4457700,e" filled="f" strokeweight=".53mm">
              <v:stroke miterlimit="83231f" joinstyle="miter"/>
              <v:formulas/>
              <v:path arrowok="t" o:connecttype="custom" o:connectlocs="0,0;4457700,0" o:connectangles="0,0" textboxrect="0,0,4457700,0"/>
            </v:shape>
            <v:rect id="Rectangle 25" o:spid="_x0000_s1038" style="position:absolute;left:17358;top:167;width:40936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style="mso-next-textbox:#Rectangle 25" inset="0,0,0,0">
                <w:txbxContent>
                  <w:p w:rsidR="00AE032D" w:rsidRDefault="001A3F47" w:rsidP="00A91CC4">
                    <w:pPr>
                      <w:widowControl w:val="0"/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Bookman Old Style" w:eastAsia="Bookman Old Style" w:hAnsi="Bookman Old Style" w:cs="Bookman Old Style"/>
                        <w:sz w:val="36"/>
                      </w:rPr>
                      <w:t>Urząd Miejski w Drezdenku</w:t>
                    </w:r>
                  </w:p>
                </w:txbxContent>
              </v:textbox>
            </v:rect>
            <v:rect id="Rectangle 26" o:spid="_x0000_s1039" style="position:absolute;left:48134;top:167;width:973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style="mso-next-textbox:#Rectangle 26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Bookman Old Style" w:eastAsia="Bookman Old Style" w:hAnsi="Bookman Old Style" w:cs="Bookman Old Style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27" o:spid="_x0000_s1040" style="position:absolute;left:32754;top:2722;width:759;height:2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style="mso-next-textbox:#Rectangle 27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Bookman Old Style" w:eastAsia="Bookman Old Style" w:hAnsi="Bookman Old Style" w:cs="Bookman Old Style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1" style="position:absolute;left:13802;top:4930;width:42950;height:2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style="mso-next-textbox:#Rectangle 28" inset="0,0,0,0">
                <w:txbxContent>
                  <w:p w:rsidR="00AE032D" w:rsidRPr="00A91CC4" w:rsidRDefault="001A3F47" w:rsidP="00E94CC7">
                    <w:pPr>
                      <w:spacing w:after="160" w:line="259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A91CC4">
                      <w:rPr>
                        <w:rFonts w:ascii="Bookman Old Style" w:eastAsia="Bookman Old Style" w:hAnsi="Bookman Old Style" w:cs="Bookman Old Style"/>
                        <w:sz w:val="24"/>
                        <w:szCs w:val="24"/>
                      </w:rPr>
                      <w:t xml:space="preserve">Referat </w:t>
                    </w:r>
                    <w:r w:rsidR="00A91CC4">
                      <w:rPr>
                        <w:rFonts w:ascii="Bookman Old Style" w:eastAsia="Bookman Old Style" w:hAnsi="Bookman Old Style" w:cs="Bookman Old Style"/>
                        <w:sz w:val="24"/>
                        <w:szCs w:val="24"/>
                      </w:rPr>
                      <w:t>Gospodarki Przestrzennej</w:t>
                    </w:r>
                  </w:p>
                </w:txbxContent>
              </v:textbox>
            </v:rect>
            <v:rect id="Rectangle 29" o:spid="_x0000_s1042" style="position:absolute;left:47936;top:4932;width:759;height:2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style="mso-next-textbox:#Rectangle 29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Bookman Old Style" w:eastAsia="Bookman Old Style" w:hAnsi="Bookman Old Style" w:cs="Bookman Old Style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2" o:spid="_x0000_s1043" style="position:absolute;left:12117;top:11425;width:47783;height:3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style="mso-next-textbox:#Rectangle 32" inset="0,0,0,0">
                <w:txbxContent>
                  <w:p w:rsidR="00AE032D" w:rsidRPr="00A91CC4" w:rsidRDefault="001A3F47" w:rsidP="00BD69C8">
                    <w:pPr>
                      <w:spacing w:after="160" w:line="259" w:lineRule="auto"/>
                      <w:ind w:left="0" w:firstLine="0"/>
                      <w:jc w:val="center"/>
                      <w:rPr>
                        <w:lang w:val="pl-PL"/>
                      </w:rPr>
                    </w:pPr>
                    <w:r w:rsidRPr="00A91CC4">
                      <w:rPr>
                        <w:b/>
                        <w:sz w:val="20"/>
                        <w:lang w:val="pl-PL"/>
                      </w:rPr>
                      <w:t>Wydawanie decyzji o warunkach za</w:t>
                    </w:r>
                    <w:r w:rsidR="00DC307E">
                      <w:rPr>
                        <w:b/>
                        <w:sz w:val="20"/>
                        <w:lang w:val="pl-PL"/>
                      </w:rPr>
                      <w:t xml:space="preserve">budowy </w:t>
                    </w:r>
                    <w:r w:rsidR="00DC307E">
                      <w:rPr>
                        <w:b/>
                        <w:sz w:val="20"/>
                        <w:lang w:val="pl-PL"/>
                      </w:rPr>
                      <w:br/>
                      <w:t xml:space="preserve">i decyzji </w:t>
                    </w:r>
                    <w:r w:rsidR="00BD69C8">
                      <w:rPr>
                        <w:b/>
                        <w:sz w:val="20"/>
                        <w:lang w:val="pl-PL"/>
                      </w:rPr>
                      <w:t xml:space="preserve">o ustaleniu lokalizacji </w:t>
                    </w:r>
                    <w:r w:rsidR="00DC307E">
                      <w:rPr>
                        <w:b/>
                        <w:sz w:val="20"/>
                        <w:lang w:val="pl-PL"/>
                      </w:rPr>
                      <w:t xml:space="preserve">inwestycji </w:t>
                    </w:r>
                    <w:r w:rsidR="00BD69C8">
                      <w:rPr>
                        <w:b/>
                        <w:sz w:val="20"/>
                        <w:lang w:val="pl-PL"/>
                      </w:rPr>
                      <w:t>celu publicznego</w:t>
                    </w:r>
                  </w:p>
                </w:txbxContent>
              </v:textbox>
            </v:rect>
            <v:rect id="Rectangle 33" o:spid="_x0000_s1044" style="position:absolute;left:56047;top:11432;width:493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style="mso-next-textbox:#Rectangle 33"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AE032D" w:rsidRPr="00A91CC4" w:rsidRDefault="001A3F47" w:rsidP="00DC307E">
      <w:pPr>
        <w:spacing w:after="0" w:line="259" w:lineRule="auto"/>
        <w:ind w:left="-5" w:firstLine="5"/>
        <w:jc w:val="left"/>
        <w:rPr>
          <w:lang w:val="pl-PL"/>
        </w:rPr>
      </w:pPr>
      <w:r>
        <w:rPr>
          <w:rFonts w:ascii="Segoe UI Symbol" w:eastAsia="Segoe UI Symbol" w:hAnsi="Segoe UI Symbol" w:cs="Segoe UI Symbol"/>
          <w:sz w:val="28"/>
        </w:rPr>
        <w:t></w:t>
      </w:r>
      <w:r w:rsidRPr="00A91CC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A91CC4">
        <w:rPr>
          <w:rFonts w:ascii="Times New Roman" w:eastAsia="Times New Roman" w:hAnsi="Times New Roman" w:cs="Times New Roman"/>
          <w:b/>
          <w:sz w:val="28"/>
          <w:lang w:val="pl-PL"/>
        </w:rPr>
        <w:t>J</w:t>
      </w:r>
      <w:r w:rsidRPr="00A91CC4">
        <w:rPr>
          <w:rFonts w:ascii="Times New Roman" w:eastAsia="Times New Roman" w:hAnsi="Times New Roman" w:cs="Times New Roman"/>
          <w:sz w:val="28"/>
          <w:lang w:val="pl-PL"/>
        </w:rPr>
        <w:t xml:space="preserve">ak załatwić? </w:t>
      </w:r>
    </w:p>
    <w:p w:rsidR="00AE032D" w:rsidRPr="00DC307E" w:rsidRDefault="00DF1668" w:rsidP="00A628DB">
      <w:pPr>
        <w:pStyle w:val="Akapitzlist"/>
        <w:numPr>
          <w:ilvl w:val="0"/>
          <w:numId w:val="4"/>
        </w:numPr>
        <w:tabs>
          <w:tab w:val="left" w:pos="567"/>
          <w:tab w:val="center" w:pos="3636"/>
        </w:tabs>
        <w:spacing w:after="100" w:line="250" w:lineRule="auto"/>
        <w:ind w:left="568" w:hanging="284"/>
        <w:contextualSpacing w:val="0"/>
        <w:jc w:val="left"/>
        <w:rPr>
          <w:lang w:val="pl-PL"/>
        </w:rPr>
      </w:pPr>
      <w:r>
        <w:rPr>
          <w:lang w:val="pl-PL"/>
        </w:rPr>
        <w:t>w</w:t>
      </w:r>
      <w:r w:rsidR="001A3F47" w:rsidRPr="00DC307E">
        <w:rPr>
          <w:lang w:val="pl-PL"/>
        </w:rPr>
        <w:t>ypełnić i złożyć wniosek na obowiązującym formularzu (f-</w:t>
      </w:r>
      <w:r w:rsidR="00792B27">
        <w:rPr>
          <w:lang w:val="pl-PL"/>
        </w:rPr>
        <w:t>GP1</w:t>
      </w:r>
      <w:r w:rsidR="001A3F47" w:rsidRPr="00DC307E">
        <w:rPr>
          <w:lang w:val="pl-PL"/>
        </w:rPr>
        <w:t xml:space="preserve"> </w:t>
      </w:r>
      <w:r w:rsidR="00792B27">
        <w:rPr>
          <w:noProof/>
          <w:lang w:val="pl-PL" w:eastAsia="pl-PL"/>
        </w:rPr>
      </w:r>
      <w:r w:rsidR="00792B27">
        <w:rPr>
          <w:noProof/>
          <w:lang w:val="pl-PL" w:eastAsia="pl-PL"/>
        </w:rPr>
        <w:pict>
          <v:group id="Group 2027" o:spid="_x0000_s1045" style="width:42.25pt;height:13.65pt;mso-position-horizontal-relative:char;mso-position-vertical-relative:line" coordsize="5365,1736">
            <v:shape id="Picture 52" o:spid="_x0000_s1046" type="#_x0000_t75" style="position:absolute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DA5TBAAAA2wAAAA8AAABkcnMvZG93bnJldi54bWxEj0FrwkAUhO8F/8PyBG91o9gi0VVEKBRP&#10;jRHPj+wzCWbfhuzTRH+9Wyj0OMzMN8x6O7hG3akLtWcDs2kCirjwtubSwCn/el+CCoJssfFMBh4U&#10;YLsZva0xtb7njO5HKVWEcEjRQCXSplqHoiKHYepb4uhdfOdQouxKbTvsI9w1ep4kn9phzXGhwpb2&#10;FRXX481FysFl8uyzQ9v/JI+9nPMF1rkxk/GwW4ESGuQ//Nf+tgY+5vD7Jf4Av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DA5TBAAAA2wAAAA8AAAAAAAAAAAAAAAAAnwIA&#10;AGRycy9kb3ducmV2LnhtbFBLBQYAAAAABAAEAPcAAACNAwAAAAA=&#10;">
              <v:imagedata r:id="rId7" o:title=""/>
            </v:shape>
            <v:rect id="Rectangle 53" o:spid="_x0000_s1047" style="position:absolute;left:1531;top:744;width:851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  </w:t>
                    </w:r>
                  </w:p>
                </w:txbxContent>
              </v:textbox>
            </v:rect>
            <v:rect id="Rectangle 54" o:spid="_x0000_s1048" style="position:absolute;left:2171;top:744;width:2230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AE032D" w:rsidRDefault="001A3F47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lub </w:t>
                    </w:r>
                  </w:p>
                </w:txbxContent>
              </v:textbox>
            </v:rect>
            <v:shape id="Picture 58" o:spid="_x0000_s1049" type="#_x0000_t75" style="position:absolute;left:3841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eRHHBAAAA2wAAAA8AAABkcnMvZG93bnJldi54bWxET01rwkAQvQv+h2WE3swmQoqkrlIstqF4&#10;MXrwOGSnSWh2Ns2uMfn33YPg8fG+N7vRtGKg3jWWFSRRDIK4tLrhSsHlfFiuQTiPrLG1TAomcrDb&#10;zmcbzLS984mGwlcihLDLUEHtfZdJ6cqaDLrIdsSB+7G9QR9gX0nd4z2Em1au4vhVGmw4NNTY0b6m&#10;8re4GQUft+/2+jn8Tcc9n6ovl6R5wqlSL4vx/Q2Ep9E/xQ93rhWkYWz4En6A3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eRHHBAAAA2wAAAA8AAAAAAAAAAAAAAAAAnwIA&#10;AGRycy9kb3ducmV2LnhtbFBLBQYAAAAABAAEAPcAAACNAwAAAAA=&#10;">
              <v:imagedata r:id="rId8" o:title=""/>
            </v:shape>
            <w10:anchorlock/>
          </v:group>
        </w:pict>
      </w:r>
      <w:r w:rsidR="001A3F47" w:rsidRPr="00DC307E">
        <w:rPr>
          <w:sz w:val="16"/>
          <w:lang w:val="pl-PL"/>
        </w:rPr>
        <w:t xml:space="preserve"> </w:t>
      </w:r>
      <w:r w:rsidR="001A3F47" w:rsidRPr="00DC307E">
        <w:rPr>
          <w:lang w:val="pl-PL"/>
        </w:rPr>
        <w:t xml:space="preserve">). </w:t>
      </w:r>
    </w:p>
    <w:p w:rsidR="00AE032D" w:rsidRDefault="001A3F47" w:rsidP="00DC307E">
      <w:pPr>
        <w:pStyle w:val="Nagwek1"/>
        <w:ind w:left="-5" w:firstLine="5"/>
      </w:pPr>
      <w:r>
        <w:rPr>
          <w:rFonts w:ascii="Segoe UI Symbol" w:eastAsia="Segoe UI Symbol" w:hAnsi="Segoe UI Symbol" w:cs="Segoe UI Symbol"/>
        </w:rPr>
        <w:t>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b/>
        </w:rPr>
        <w:t>C</w:t>
      </w:r>
      <w:r w:rsidR="00DC307E">
        <w:t>o zabrać?</w:t>
      </w:r>
    </w:p>
    <w:p w:rsidR="00AE032D" w:rsidRPr="001E04B4" w:rsidRDefault="001C1C93" w:rsidP="00F868B7">
      <w:pPr>
        <w:pStyle w:val="Akapitzlist"/>
        <w:numPr>
          <w:ilvl w:val="0"/>
          <w:numId w:val="4"/>
        </w:numPr>
        <w:ind w:left="567" w:hanging="283"/>
        <w:rPr>
          <w:color w:val="auto"/>
          <w:lang w:val="pl-PL"/>
        </w:rPr>
      </w:pPr>
      <w:r w:rsidRPr="001E04B4">
        <w:rPr>
          <w:color w:val="auto"/>
          <w:lang w:val="pl-PL"/>
        </w:rPr>
        <w:t>dwie</w:t>
      </w:r>
      <w:r w:rsidR="001A3F47" w:rsidRPr="001E04B4">
        <w:rPr>
          <w:color w:val="auto"/>
          <w:lang w:val="pl-PL"/>
        </w:rPr>
        <w:t xml:space="preserve"> mapy</w:t>
      </w:r>
      <w:r w:rsidR="00F868B7" w:rsidRPr="001E04B4">
        <w:rPr>
          <w:color w:val="auto"/>
          <w:lang w:val="pl-PL"/>
        </w:rPr>
        <w:t>:</w:t>
      </w:r>
      <w:r w:rsidR="001A3F47" w:rsidRPr="001E04B4">
        <w:rPr>
          <w:color w:val="auto"/>
          <w:lang w:val="pl-PL"/>
        </w:rPr>
        <w:t xml:space="preserve"> </w:t>
      </w:r>
    </w:p>
    <w:p w:rsidR="00F868B7" w:rsidRPr="001E04B4" w:rsidRDefault="00F868B7" w:rsidP="00F868B7">
      <w:pPr>
        <w:pStyle w:val="Akapitzlist"/>
        <w:numPr>
          <w:ilvl w:val="0"/>
          <w:numId w:val="5"/>
        </w:numPr>
        <w:ind w:left="1418" w:hanging="284"/>
        <w:rPr>
          <w:color w:val="auto"/>
          <w:lang w:val="pl-PL"/>
        </w:rPr>
      </w:pPr>
      <w:r w:rsidRPr="001E04B4">
        <w:rPr>
          <w:color w:val="auto"/>
          <w:lang w:val="pl-PL"/>
        </w:rPr>
        <w:t>kopia mapy zasadniczej lub, w przypadku jej braku, mapy ewidencyjnej, pochodzące z państwowego zasobu geodezyjnego i kartograficznego, obejmujące teren, którego wniosek dotyczy, wraz z obszarem, na który inwestycja będzie oddziaływać, w skali 1:</w:t>
      </w:r>
      <w:bookmarkStart w:id="0" w:name="highlightHit_10"/>
      <w:bookmarkEnd w:id="0"/>
      <w:r w:rsidRPr="001E04B4">
        <w:rPr>
          <w:color w:val="auto"/>
          <w:lang w:val="pl-PL"/>
        </w:rPr>
        <w:t xml:space="preserve">500 lub 1:1000, a w stosunku do inwestycji liniowych również w skali 1:2000, w postaci: a) elektronicznej - w obowiązującym państwowym systemie odniesień przestrzennych albo b) papierowej; </w:t>
      </w:r>
    </w:p>
    <w:p w:rsidR="00AE032D" w:rsidRPr="001E04B4" w:rsidRDefault="001A3F47" w:rsidP="00F868B7">
      <w:pPr>
        <w:pStyle w:val="Akapitzlist"/>
        <w:ind w:left="1418" w:firstLine="0"/>
        <w:rPr>
          <w:color w:val="auto"/>
          <w:lang w:val="pl-PL"/>
        </w:rPr>
      </w:pPr>
      <w:r w:rsidRPr="001E04B4">
        <w:rPr>
          <w:color w:val="auto"/>
          <w:lang w:val="pl-PL"/>
        </w:rPr>
        <w:t>(kopię mapy można uzyskać w Ośrodku Dokumentacji Geodezyjnej i Kartografi</w:t>
      </w:r>
      <w:r w:rsidR="00DC307E" w:rsidRPr="001E04B4">
        <w:rPr>
          <w:color w:val="auto"/>
          <w:lang w:val="pl-PL"/>
        </w:rPr>
        <w:t xml:space="preserve">cznej w Starostwie Powiatowym </w:t>
      </w:r>
      <w:r w:rsidRPr="001E04B4">
        <w:rPr>
          <w:color w:val="auto"/>
          <w:lang w:val="pl-PL"/>
        </w:rPr>
        <w:t>w Strzelcach Krajeńskich przy ul. Ks. St. Wyszyńskiego</w:t>
      </w:r>
      <w:r w:rsidR="00DC307E" w:rsidRPr="001E04B4">
        <w:rPr>
          <w:color w:val="auto"/>
          <w:lang w:val="pl-PL"/>
        </w:rPr>
        <w:t xml:space="preserve"> 7</w:t>
      </w:r>
      <w:r w:rsidRPr="001E04B4">
        <w:rPr>
          <w:color w:val="auto"/>
          <w:lang w:val="pl-PL"/>
        </w:rPr>
        <w:t>).</w:t>
      </w:r>
      <w:r w:rsidR="00DC307E" w:rsidRPr="001E04B4">
        <w:rPr>
          <w:color w:val="auto"/>
          <w:lang w:val="pl-PL"/>
        </w:rPr>
        <w:t xml:space="preserve"> </w:t>
      </w:r>
      <w:r w:rsidRPr="001E04B4">
        <w:rPr>
          <w:color w:val="auto"/>
          <w:lang w:val="pl-PL"/>
        </w:rPr>
        <w:t xml:space="preserve">Na </w:t>
      </w:r>
      <w:r w:rsidR="00DC307E" w:rsidRPr="001E04B4">
        <w:rPr>
          <w:color w:val="auto"/>
          <w:lang w:val="pl-PL"/>
        </w:rPr>
        <w:t>kserokopii map</w:t>
      </w:r>
      <w:r w:rsidR="00F868B7" w:rsidRPr="001E04B4">
        <w:rPr>
          <w:color w:val="auto"/>
          <w:lang w:val="pl-PL"/>
        </w:rPr>
        <w:t>y</w:t>
      </w:r>
      <w:r w:rsidRPr="001E04B4">
        <w:rPr>
          <w:color w:val="auto"/>
          <w:lang w:val="pl-PL"/>
        </w:rPr>
        <w:t xml:space="preserve"> zaznaczyć </w:t>
      </w:r>
      <w:r w:rsidR="00DC307E" w:rsidRPr="001E04B4">
        <w:rPr>
          <w:color w:val="auto"/>
          <w:lang w:val="pl-PL"/>
        </w:rPr>
        <w:t>proponowaną</w:t>
      </w:r>
      <w:r w:rsidRPr="001E04B4">
        <w:rPr>
          <w:color w:val="auto"/>
          <w:lang w:val="pl-PL"/>
        </w:rPr>
        <w:t xml:space="preserve"> lokalizację obiektu</w:t>
      </w:r>
      <w:r w:rsidR="00EA7343" w:rsidRPr="001E04B4">
        <w:rPr>
          <w:color w:val="auto"/>
          <w:lang w:val="pl-PL"/>
        </w:rPr>
        <w:t xml:space="preserve">, określić granice terenu objętego wnioskiem, i </w:t>
      </w:r>
      <w:r w:rsidR="001162A6" w:rsidRPr="001E04B4">
        <w:rPr>
          <w:color w:val="auto"/>
          <w:lang w:val="pl-PL"/>
        </w:rPr>
        <w:t xml:space="preserve">granice </w:t>
      </w:r>
      <w:r w:rsidR="00EA7343" w:rsidRPr="001E04B4">
        <w:rPr>
          <w:color w:val="auto"/>
          <w:lang w:val="pl-PL"/>
        </w:rPr>
        <w:t>obszaru, na który ta inwestycja będzie oddziaływać</w:t>
      </w:r>
      <w:r w:rsidR="00F868B7" w:rsidRPr="001E04B4">
        <w:rPr>
          <w:color w:val="auto"/>
          <w:lang w:val="pl-PL"/>
        </w:rPr>
        <w:t xml:space="preserve"> oraz teren podlegający prze</w:t>
      </w:r>
      <w:r w:rsidR="001E04B4" w:rsidRPr="001E04B4">
        <w:rPr>
          <w:color w:val="auto"/>
          <w:lang w:val="pl-PL"/>
        </w:rPr>
        <w:t>kształceniu</w:t>
      </w:r>
      <w:r w:rsidRPr="001E04B4">
        <w:rPr>
          <w:color w:val="auto"/>
          <w:lang w:val="pl-PL"/>
        </w:rPr>
        <w:t xml:space="preserve"> lu</w:t>
      </w:r>
      <w:r w:rsidR="003E0D8E" w:rsidRPr="001E04B4">
        <w:rPr>
          <w:color w:val="auto"/>
          <w:lang w:val="pl-PL"/>
        </w:rPr>
        <w:t>b załączyć proponowaną koncepcję</w:t>
      </w:r>
      <w:r w:rsidRPr="001E04B4">
        <w:rPr>
          <w:color w:val="auto"/>
          <w:lang w:val="pl-PL"/>
        </w:rPr>
        <w:t xml:space="preserve"> zagospodarowania</w:t>
      </w:r>
      <w:r w:rsidR="00DC307E" w:rsidRPr="001E04B4">
        <w:rPr>
          <w:color w:val="auto"/>
          <w:lang w:val="pl-PL"/>
        </w:rPr>
        <w:t xml:space="preserve"> terenu.</w:t>
      </w:r>
      <w:r w:rsidRPr="001E04B4">
        <w:rPr>
          <w:color w:val="auto"/>
          <w:lang w:val="pl-PL"/>
        </w:rPr>
        <w:t xml:space="preserve"> </w:t>
      </w:r>
    </w:p>
    <w:p w:rsidR="00F24C64" w:rsidRPr="001E04B4" w:rsidRDefault="001A3F47" w:rsidP="00DC307E">
      <w:pPr>
        <w:pStyle w:val="Akapitzlist"/>
        <w:numPr>
          <w:ilvl w:val="0"/>
          <w:numId w:val="5"/>
        </w:numPr>
        <w:ind w:left="1418" w:hanging="284"/>
        <w:rPr>
          <w:color w:val="auto"/>
          <w:lang w:val="pl-PL"/>
        </w:rPr>
      </w:pPr>
      <w:r w:rsidRPr="001E04B4">
        <w:rPr>
          <w:color w:val="auto"/>
          <w:lang w:val="pl-PL"/>
        </w:rPr>
        <w:t>kopia mapy jak wyżej</w:t>
      </w:r>
      <w:r w:rsidR="00DC307E" w:rsidRPr="001E04B4">
        <w:rPr>
          <w:color w:val="auto"/>
          <w:lang w:val="pl-PL"/>
        </w:rPr>
        <w:t>,</w:t>
      </w:r>
      <w:r w:rsidRPr="001E04B4">
        <w:rPr>
          <w:color w:val="auto"/>
          <w:lang w:val="pl-PL"/>
        </w:rPr>
        <w:t xml:space="preserve"> lecz obejmująca obszar o minimum trzykrotnej szerokości frontu </w:t>
      </w:r>
      <w:r w:rsidR="00D95C3E">
        <w:rPr>
          <w:color w:val="auto"/>
          <w:lang w:val="pl-PL"/>
        </w:rPr>
        <w:t>terenu</w:t>
      </w:r>
      <w:r w:rsidRPr="001E04B4">
        <w:rPr>
          <w:color w:val="auto"/>
          <w:lang w:val="pl-PL"/>
        </w:rPr>
        <w:t xml:space="preserve"> wyznaczon</w:t>
      </w:r>
      <w:r w:rsidR="00EA7343" w:rsidRPr="001E04B4">
        <w:rPr>
          <w:color w:val="auto"/>
          <w:lang w:val="pl-PL"/>
        </w:rPr>
        <w:t>y</w:t>
      </w:r>
      <w:r w:rsidRPr="001E04B4">
        <w:rPr>
          <w:color w:val="auto"/>
          <w:lang w:val="pl-PL"/>
        </w:rPr>
        <w:t xml:space="preserve"> wokół </w:t>
      </w:r>
      <w:r w:rsidR="00A91E9C">
        <w:rPr>
          <w:color w:val="auto"/>
          <w:lang w:val="pl-PL"/>
        </w:rPr>
        <w:t>terenu inwestycji</w:t>
      </w:r>
      <w:r w:rsidR="00DC307E" w:rsidRPr="001E04B4">
        <w:rPr>
          <w:color w:val="auto"/>
          <w:lang w:val="pl-PL"/>
        </w:rPr>
        <w:t>,</w:t>
      </w:r>
      <w:r w:rsidRPr="001E04B4">
        <w:rPr>
          <w:color w:val="auto"/>
          <w:lang w:val="pl-PL"/>
        </w:rPr>
        <w:t xml:space="preserve"> ale nie mniej niż 50 m</w:t>
      </w:r>
      <w:r w:rsidR="003E0D8E" w:rsidRPr="001E04B4">
        <w:rPr>
          <w:color w:val="auto"/>
          <w:lang w:val="pl-PL"/>
        </w:rPr>
        <w:t xml:space="preserve"> </w:t>
      </w:r>
      <w:r w:rsidR="00F24C64" w:rsidRPr="001E04B4">
        <w:rPr>
          <w:color w:val="auto"/>
          <w:lang w:val="pl-PL"/>
        </w:rPr>
        <w:t xml:space="preserve">(nie dotyczy zabudowy zagrodowej, w przypadku gdy powierzchnia gospodarstwa rolnego związanego z tą zabudową przekracza średnią powierzchnię gospodarstwa rolnego </w:t>
      </w:r>
      <w:r w:rsidR="00EA7343" w:rsidRPr="001E04B4">
        <w:rPr>
          <w:color w:val="auto"/>
          <w:lang w:val="pl-PL"/>
        </w:rPr>
        <w:br/>
      </w:r>
      <w:r w:rsidR="00F24C64" w:rsidRPr="001E04B4">
        <w:rPr>
          <w:color w:val="auto"/>
          <w:lang w:val="pl-PL"/>
        </w:rPr>
        <w:t>w danej gminie)</w:t>
      </w:r>
      <w:r w:rsidR="00DC307E" w:rsidRPr="001E04B4">
        <w:rPr>
          <w:color w:val="auto"/>
          <w:lang w:val="pl-PL"/>
        </w:rPr>
        <w:t>.</w:t>
      </w:r>
      <w:r w:rsidR="00A91E9C">
        <w:rPr>
          <w:color w:val="auto"/>
          <w:lang w:val="pl-PL"/>
        </w:rPr>
        <w:t xml:space="preserve"> W przypadku </w:t>
      </w:r>
      <w:r w:rsidR="00A91E9C" w:rsidRPr="00776918">
        <w:rPr>
          <w:rFonts w:cs="Arial"/>
        </w:rPr>
        <w:t>budow</w:t>
      </w:r>
      <w:r w:rsidR="00A91E9C">
        <w:rPr>
          <w:rFonts w:cs="Arial"/>
        </w:rPr>
        <w:t>y</w:t>
      </w:r>
      <w:r w:rsidR="00A91E9C" w:rsidRPr="00776918">
        <w:rPr>
          <w:rFonts w:cs="Arial"/>
        </w:rPr>
        <w:t xml:space="preserve"> wolno stojącego, nie więcej niż dwukondygnacyjnego budynku mieszkalnego jednorodzinnego o powierzchni zabudowy do 70</w:t>
      </w:r>
      <w:r w:rsidR="00A91E9C">
        <w:rPr>
          <w:rFonts w:cs="Arial"/>
        </w:rPr>
        <w:t xml:space="preserve"> </w:t>
      </w:r>
      <w:r w:rsidR="00A91E9C" w:rsidRPr="00776918">
        <w:rPr>
          <w:rFonts w:cs="Arial"/>
        </w:rPr>
        <w:t>m</w:t>
      </w:r>
      <w:r w:rsidR="00A91E9C" w:rsidRPr="00776918">
        <w:rPr>
          <w:rFonts w:cs="Arial"/>
          <w:vertAlign w:val="superscript"/>
        </w:rPr>
        <w:t>2</w:t>
      </w:r>
      <w:r w:rsidR="00A91E9C" w:rsidRPr="00776918">
        <w:rPr>
          <w:rFonts w:cs="Arial"/>
        </w:rPr>
        <w:t>, o którym mowa w art. 29 ust. 1 pkt 1a ustawy Prawo budowlane</w:t>
      </w:r>
      <w:r w:rsidR="00A91E9C">
        <w:rPr>
          <w:rFonts w:cs="Arial"/>
        </w:rPr>
        <w:t xml:space="preserve"> </w:t>
      </w:r>
      <w:r w:rsidR="00A91E9C" w:rsidRPr="00776918">
        <w:rPr>
          <w:rFonts w:cs="Arial"/>
        </w:rPr>
        <w:t xml:space="preserve">granice obszaru analizowanego </w:t>
      </w:r>
      <w:r w:rsidR="00A91E9C">
        <w:rPr>
          <w:rFonts w:cs="Arial"/>
        </w:rPr>
        <w:t xml:space="preserve">wyznacza się </w:t>
      </w:r>
      <w:r w:rsidR="00A91E9C" w:rsidRPr="00776918">
        <w:rPr>
          <w:rFonts w:cs="Arial"/>
        </w:rPr>
        <w:t>w odległości nie mniejszej niż trzykrotna szerokość frontu terenu objętego wnioskiem, jednak nie mniejszej niż 50 m oraz nie większej niż 200 m</w:t>
      </w:r>
      <w:r w:rsidR="00A91E9C">
        <w:rPr>
          <w:rFonts w:cs="Arial"/>
        </w:rPr>
        <w:t>.</w:t>
      </w:r>
    </w:p>
    <w:p w:rsidR="00AE032D" w:rsidRPr="001E04B4" w:rsidRDefault="002604D8" w:rsidP="00DC307E">
      <w:pPr>
        <w:pStyle w:val="Akapitzlist"/>
        <w:numPr>
          <w:ilvl w:val="0"/>
          <w:numId w:val="4"/>
        </w:numPr>
        <w:ind w:left="567" w:hanging="283"/>
        <w:rPr>
          <w:color w:val="auto"/>
          <w:lang w:val="pl-PL"/>
        </w:rPr>
      </w:pPr>
      <w:r w:rsidRPr="001E04B4">
        <w:rPr>
          <w:color w:val="auto"/>
          <w:lang w:val="pl-PL"/>
        </w:rPr>
        <w:t>c</w:t>
      </w:r>
      <w:r w:rsidR="001A3F47" w:rsidRPr="001E04B4">
        <w:rPr>
          <w:color w:val="auto"/>
          <w:lang w:val="pl-PL"/>
        </w:rPr>
        <w:t>harakte</w:t>
      </w:r>
      <w:r w:rsidRPr="001E04B4">
        <w:rPr>
          <w:color w:val="auto"/>
          <w:lang w:val="pl-PL"/>
        </w:rPr>
        <w:t>rystyka inwestycji</w:t>
      </w:r>
      <w:r w:rsidR="003E0D8E" w:rsidRPr="001E04B4">
        <w:rPr>
          <w:color w:val="auto"/>
          <w:lang w:val="pl-PL"/>
        </w:rPr>
        <w:t xml:space="preserve"> obejmująca:</w:t>
      </w:r>
    </w:p>
    <w:p w:rsidR="00AE032D" w:rsidRPr="001E04B4" w:rsidRDefault="001A3F47" w:rsidP="00DC307E">
      <w:pPr>
        <w:pStyle w:val="Akapitzlist"/>
        <w:numPr>
          <w:ilvl w:val="0"/>
          <w:numId w:val="6"/>
        </w:numPr>
        <w:ind w:left="1418" w:hanging="284"/>
        <w:rPr>
          <w:color w:val="auto"/>
          <w:lang w:val="pl-PL"/>
        </w:rPr>
      </w:pPr>
      <w:r w:rsidRPr="001E04B4">
        <w:rPr>
          <w:color w:val="auto"/>
          <w:lang w:val="pl-PL"/>
        </w:rPr>
        <w:t xml:space="preserve">określenie zapotrzebowania na wodę, energię oraz sposobu odprowadzania lub oczyszczania ścieków, a także innych potrzeb w zakresie infrastruktury technicznej, a w razie potrzeby również sposobu unieszkodliwiania odpadów; (należy podać informacje, czy istniejące lub projektowane uzbrojenie terenu jest wystarczające </w:t>
      </w:r>
      <w:r w:rsidR="00DF1668" w:rsidRPr="001E04B4">
        <w:rPr>
          <w:color w:val="auto"/>
          <w:lang w:val="pl-PL"/>
        </w:rPr>
        <w:br/>
      </w:r>
      <w:r w:rsidRPr="001E04B4">
        <w:rPr>
          <w:color w:val="auto"/>
          <w:lang w:val="pl-PL"/>
        </w:rPr>
        <w:t>dla zamierzenia budowlanego, warunek ten może być spełniony poprzez dołączenie do wniosku umowy zawartej między właściwą jednostką organizacyjną a inwestorem, gwara</w:t>
      </w:r>
      <w:r w:rsidR="003E0D8E" w:rsidRPr="001E04B4">
        <w:rPr>
          <w:color w:val="auto"/>
          <w:lang w:val="pl-PL"/>
        </w:rPr>
        <w:t>ntującej wykonanie uzbrojenia).</w:t>
      </w:r>
    </w:p>
    <w:p w:rsidR="00AE032D" w:rsidRDefault="001A3F47" w:rsidP="00DC307E">
      <w:pPr>
        <w:pStyle w:val="Akapitzlist"/>
        <w:numPr>
          <w:ilvl w:val="0"/>
          <w:numId w:val="6"/>
        </w:numPr>
        <w:ind w:left="1418" w:hanging="284"/>
        <w:rPr>
          <w:color w:val="auto"/>
          <w:lang w:val="pl-PL"/>
        </w:rPr>
      </w:pPr>
      <w:r w:rsidRPr="001E04B4">
        <w:rPr>
          <w:color w:val="auto"/>
          <w:lang w:val="pl-PL"/>
        </w:rPr>
        <w:t>określenie planowanego sposobu zagospodarowania terenu oraz charakterystyki zabudowy i zagospodarowania terenu, w tym przeznaczenia i gabarytów projektowanych obiektów budowlanych, przedstawione w</w:t>
      </w:r>
      <w:r w:rsidR="003E0D8E" w:rsidRPr="001E04B4">
        <w:rPr>
          <w:color w:val="auto"/>
          <w:lang w:val="pl-PL"/>
        </w:rPr>
        <w:t xml:space="preserve"> formie opisowej i graficznej.</w:t>
      </w:r>
    </w:p>
    <w:p w:rsidR="00D95C3E" w:rsidRPr="001E04B4" w:rsidRDefault="00D95C3E" w:rsidP="00DC307E">
      <w:pPr>
        <w:pStyle w:val="Akapitzlist"/>
        <w:numPr>
          <w:ilvl w:val="0"/>
          <w:numId w:val="6"/>
        </w:numPr>
        <w:ind w:left="1418" w:hanging="284"/>
        <w:rPr>
          <w:color w:val="auto"/>
          <w:lang w:val="pl-PL"/>
        </w:rPr>
      </w:pPr>
      <w:r>
        <w:rPr>
          <w:color w:val="auto"/>
          <w:lang w:val="pl-PL"/>
        </w:rPr>
        <w:t xml:space="preserve">oznaczenie frontu terenu. </w:t>
      </w:r>
    </w:p>
    <w:p w:rsidR="00AE032D" w:rsidRDefault="001A3F47" w:rsidP="00DC307E">
      <w:pPr>
        <w:pStyle w:val="Akapitzlist"/>
        <w:numPr>
          <w:ilvl w:val="0"/>
          <w:numId w:val="6"/>
        </w:numPr>
        <w:ind w:left="1418" w:hanging="284"/>
        <w:rPr>
          <w:color w:val="auto"/>
          <w:lang w:val="pl-PL"/>
        </w:rPr>
      </w:pPr>
      <w:r w:rsidRPr="001E04B4">
        <w:rPr>
          <w:color w:val="auto"/>
          <w:lang w:val="pl-PL"/>
        </w:rPr>
        <w:t xml:space="preserve">wykazanie dostępu </w:t>
      </w:r>
      <w:r w:rsidR="00D95C3E">
        <w:rPr>
          <w:color w:val="auto"/>
          <w:lang w:val="pl-PL"/>
        </w:rPr>
        <w:t>terenu</w:t>
      </w:r>
      <w:r w:rsidRPr="001E04B4">
        <w:rPr>
          <w:color w:val="auto"/>
          <w:lang w:val="pl-PL"/>
        </w:rPr>
        <w:t xml:space="preserve"> do drogi publicznej</w:t>
      </w:r>
      <w:r w:rsidR="003E0D8E" w:rsidRPr="001E04B4">
        <w:rPr>
          <w:color w:val="auto"/>
          <w:lang w:val="pl-PL"/>
        </w:rPr>
        <w:t>.</w:t>
      </w:r>
    </w:p>
    <w:p w:rsidR="00D95C3E" w:rsidRPr="001E04B4" w:rsidRDefault="00D95C3E" w:rsidP="00DC307E">
      <w:pPr>
        <w:pStyle w:val="Akapitzlist"/>
        <w:numPr>
          <w:ilvl w:val="0"/>
          <w:numId w:val="6"/>
        </w:numPr>
        <w:ind w:left="1418" w:hanging="284"/>
        <w:rPr>
          <w:color w:val="auto"/>
          <w:lang w:val="pl-PL"/>
        </w:rPr>
      </w:pPr>
      <w:r>
        <w:rPr>
          <w:color w:val="auto"/>
          <w:lang w:val="pl-PL"/>
        </w:rPr>
        <w:t>określenie granic terenu objętego wnioskiem na kserokopii mapy wraz z podaniem wymiarów (w przypadku gdy teren inwestycji stanowi część lub części działek budowlanych).</w:t>
      </w:r>
    </w:p>
    <w:p w:rsidR="00AE032D" w:rsidRPr="001E04B4" w:rsidRDefault="001A3F47" w:rsidP="00DC307E">
      <w:pPr>
        <w:pStyle w:val="Akapitzlist"/>
        <w:numPr>
          <w:ilvl w:val="0"/>
          <w:numId w:val="6"/>
        </w:numPr>
        <w:ind w:left="1418" w:hanging="284"/>
        <w:rPr>
          <w:color w:val="auto"/>
          <w:lang w:val="pl-PL"/>
        </w:rPr>
      </w:pPr>
      <w:r w:rsidRPr="001E04B4">
        <w:rPr>
          <w:color w:val="auto"/>
          <w:lang w:val="pl-PL"/>
        </w:rPr>
        <w:t>określenie charakterystycznych parametrów technicznych inwestycji, oraz w przypadku braku obowiązku przeprowadzenia postępowania w sprawie oceny oddziaływania na środowisko, dane charakteryz</w:t>
      </w:r>
      <w:r w:rsidR="003E0D8E" w:rsidRPr="001E04B4">
        <w:rPr>
          <w:color w:val="auto"/>
          <w:lang w:val="pl-PL"/>
        </w:rPr>
        <w:t>ujące jej wpływ na środowisko.</w:t>
      </w:r>
    </w:p>
    <w:p w:rsidR="00DF1668" w:rsidRPr="001E04B4" w:rsidRDefault="001A3F47" w:rsidP="00DC307E">
      <w:pPr>
        <w:pStyle w:val="Akapitzlist"/>
        <w:numPr>
          <w:ilvl w:val="0"/>
          <w:numId w:val="6"/>
        </w:numPr>
        <w:ind w:left="1418" w:hanging="284"/>
        <w:rPr>
          <w:color w:val="auto"/>
          <w:lang w:val="pl-PL"/>
        </w:rPr>
      </w:pPr>
      <w:r w:rsidRPr="001E04B4">
        <w:rPr>
          <w:color w:val="auto"/>
          <w:lang w:val="pl-PL"/>
        </w:rPr>
        <w:t>określenie wielkości powierzchni sprzedażowej, w przypadku planowa</w:t>
      </w:r>
      <w:r w:rsidR="003E0D8E" w:rsidRPr="001E04B4">
        <w:rPr>
          <w:color w:val="auto"/>
          <w:lang w:val="pl-PL"/>
        </w:rPr>
        <w:t>nej budowy obiektu handlowego.</w:t>
      </w:r>
    </w:p>
    <w:p w:rsidR="00AE032D" w:rsidRPr="001E04B4" w:rsidRDefault="001A3F47" w:rsidP="00DC307E">
      <w:pPr>
        <w:pStyle w:val="Akapitzlist"/>
        <w:numPr>
          <w:ilvl w:val="0"/>
          <w:numId w:val="6"/>
        </w:numPr>
        <w:ind w:left="1418" w:hanging="284"/>
        <w:rPr>
          <w:color w:val="auto"/>
          <w:lang w:val="pl-PL"/>
        </w:rPr>
      </w:pPr>
      <w:r w:rsidRPr="001E04B4">
        <w:rPr>
          <w:color w:val="auto"/>
          <w:lang w:val="pl-PL"/>
        </w:rPr>
        <w:t xml:space="preserve">ewentualne upoważnienie udzielone osobie działającej w imieniu inwestora. </w:t>
      </w:r>
    </w:p>
    <w:p w:rsidR="00AE032D" w:rsidRPr="001E04B4" w:rsidRDefault="00DF1668" w:rsidP="00DC307E">
      <w:pPr>
        <w:pStyle w:val="Akapitzlist"/>
        <w:numPr>
          <w:ilvl w:val="0"/>
          <w:numId w:val="6"/>
        </w:numPr>
        <w:ind w:left="1418" w:hanging="284"/>
        <w:rPr>
          <w:color w:val="auto"/>
          <w:lang w:val="pl-PL"/>
        </w:rPr>
      </w:pPr>
      <w:r w:rsidRPr="001E04B4">
        <w:rPr>
          <w:color w:val="auto"/>
          <w:lang w:val="pl-PL"/>
        </w:rPr>
        <w:t>d</w:t>
      </w:r>
      <w:r w:rsidR="001A3F47" w:rsidRPr="001E04B4">
        <w:rPr>
          <w:color w:val="auto"/>
          <w:lang w:val="pl-PL"/>
        </w:rPr>
        <w:t xml:space="preserve">ecyzja o środowiskowych uwarunkowaniach w przypadku istnienia takiego obowiązku wynikającego </w:t>
      </w:r>
      <w:r w:rsidR="003E0D8E" w:rsidRPr="001E04B4">
        <w:rPr>
          <w:color w:val="auto"/>
          <w:lang w:val="pl-PL"/>
        </w:rPr>
        <w:br/>
      </w:r>
      <w:r w:rsidRPr="001E04B4">
        <w:rPr>
          <w:color w:val="auto"/>
          <w:lang w:val="pl-PL"/>
        </w:rPr>
        <w:t>z rozporządzenia Rady Ministrów z</w:t>
      </w:r>
      <w:r w:rsidR="001A3F47" w:rsidRPr="001E04B4">
        <w:rPr>
          <w:color w:val="auto"/>
          <w:lang w:val="pl-PL"/>
        </w:rPr>
        <w:t xml:space="preserve"> dnia </w:t>
      </w:r>
      <w:r w:rsidRPr="001E04B4">
        <w:rPr>
          <w:color w:val="auto"/>
          <w:lang w:val="pl-PL"/>
        </w:rPr>
        <w:t>10 września 2019 r.</w:t>
      </w:r>
      <w:r w:rsidR="001A3F47" w:rsidRPr="001E04B4">
        <w:rPr>
          <w:color w:val="auto"/>
          <w:lang w:val="pl-PL"/>
        </w:rPr>
        <w:t xml:space="preserve"> w sprawie przedsięwzięć mogących zna</w:t>
      </w:r>
      <w:r w:rsidRPr="001E04B4">
        <w:rPr>
          <w:color w:val="auto"/>
          <w:lang w:val="pl-PL"/>
        </w:rPr>
        <w:t>cząco oddziaływać na środowisko.</w:t>
      </w:r>
    </w:p>
    <w:p w:rsidR="00AE032D" w:rsidRPr="00DF1668" w:rsidRDefault="001A3F47" w:rsidP="00DC307E">
      <w:pPr>
        <w:spacing w:after="0" w:line="259" w:lineRule="auto"/>
        <w:ind w:left="-5" w:firstLine="5"/>
        <w:jc w:val="left"/>
        <w:rPr>
          <w:lang w:val="pl-PL"/>
        </w:rPr>
      </w:pPr>
      <w:r>
        <w:rPr>
          <w:rFonts w:ascii="Segoe UI Symbol" w:eastAsia="Segoe UI Symbol" w:hAnsi="Segoe UI Symbol" w:cs="Segoe UI Symbol"/>
          <w:sz w:val="28"/>
        </w:rPr>
        <w:t></w:t>
      </w:r>
      <w:r w:rsidRPr="00DF1668">
        <w:rPr>
          <w:sz w:val="28"/>
          <w:lang w:val="pl-PL"/>
        </w:rPr>
        <w:t xml:space="preserve"> </w:t>
      </w:r>
      <w:r w:rsidRPr="00DF1668">
        <w:rPr>
          <w:rFonts w:ascii="Times New Roman" w:eastAsia="Times New Roman" w:hAnsi="Times New Roman" w:cs="Times New Roman"/>
          <w:b/>
          <w:sz w:val="28"/>
          <w:lang w:val="pl-PL"/>
        </w:rPr>
        <w:t>G</w:t>
      </w:r>
      <w:r w:rsidRPr="00DF1668">
        <w:rPr>
          <w:rFonts w:ascii="Times New Roman" w:eastAsia="Times New Roman" w:hAnsi="Times New Roman" w:cs="Times New Roman"/>
          <w:sz w:val="28"/>
          <w:lang w:val="pl-PL"/>
        </w:rPr>
        <w:t xml:space="preserve">dzie załatwić? </w:t>
      </w:r>
    </w:p>
    <w:p w:rsidR="00F24C64" w:rsidRPr="003D7538" w:rsidRDefault="00DF1668" w:rsidP="00A628DB">
      <w:pPr>
        <w:pStyle w:val="Akapitzlist"/>
        <w:numPr>
          <w:ilvl w:val="0"/>
          <w:numId w:val="4"/>
        </w:numPr>
        <w:spacing w:after="100" w:line="250" w:lineRule="auto"/>
        <w:ind w:left="568" w:hanging="284"/>
        <w:rPr>
          <w:lang w:val="pl-PL"/>
        </w:rPr>
      </w:pPr>
      <w:r>
        <w:rPr>
          <w:lang w:val="pl-PL"/>
        </w:rPr>
        <w:t>w</w:t>
      </w:r>
      <w:r w:rsidR="001A3F47" w:rsidRPr="00A91CC4">
        <w:rPr>
          <w:lang w:val="pl-PL"/>
        </w:rPr>
        <w:t xml:space="preserve">ydawanie formularzy wniosków </w:t>
      </w:r>
      <w:r w:rsidR="001162A6">
        <w:rPr>
          <w:lang w:val="pl-PL"/>
        </w:rPr>
        <w:t>–</w:t>
      </w:r>
      <w:r w:rsidR="001A3F47" w:rsidRPr="00A91CC4">
        <w:rPr>
          <w:lang w:val="pl-PL"/>
        </w:rPr>
        <w:t xml:space="preserve"> Punkt Obsługi Klienta</w:t>
      </w:r>
      <w:r>
        <w:rPr>
          <w:lang w:val="pl-PL"/>
        </w:rPr>
        <w:t xml:space="preserve"> </w:t>
      </w:r>
      <w:r w:rsidR="001A3F47" w:rsidRPr="00A91CC4">
        <w:rPr>
          <w:lang w:val="pl-PL"/>
        </w:rPr>
        <w:t xml:space="preserve">(parter), pokój nr 5, tel. 95 762 29 63. </w:t>
      </w:r>
    </w:p>
    <w:p w:rsidR="00AE032D" w:rsidRPr="00F24C64" w:rsidRDefault="001A3F47" w:rsidP="00A628DB">
      <w:pPr>
        <w:pStyle w:val="Akapitzlist"/>
        <w:numPr>
          <w:ilvl w:val="0"/>
          <w:numId w:val="4"/>
        </w:numPr>
        <w:spacing w:after="100" w:line="250" w:lineRule="auto"/>
        <w:ind w:left="568" w:hanging="284"/>
        <w:rPr>
          <w:lang w:val="pl-PL"/>
        </w:rPr>
      </w:pPr>
      <w:r w:rsidRPr="00F24C64">
        <w:rPr>
          <w:lang w:val="pl-PL"/>
        </w:rPr>
        <w:t xml:space="preserve">Referat </w:t>
      </w:r>
      <w:r w:rsidR="00F24C64">
        <w:rPr>
          <w:lang w:val="pl-PL"/>
        </w:rPr>
        <w:t>Gospodarki Przestrzennej</w:t>
      </w:r>
      <w:r w:rsidRPr="00F24C64">
        <w:rPr>
          <w:lang w:val="pl-PL"/>
        </w:rPr>
        <w:t xml:space="preserve">, parter </w:t>
      </w:r>
      <w:r w:rsidR="001162A6">
        <w:rPr>
          <w:lang w:val="pl-PL"/>
        </w:rPr>
        <w:t>–</w:t>
      </w:r>
      <w:r w:rsidRPr="00F24C64">
        <w:rPr>
          <w:lang w:val="pl-PL"/>
        </w:rPr>
        <w:t xml:space="preserve"> pokój nr 1</w:t>
      </w:r>
      <w:r w:rsidR="00D95C3E">
        <w:rPr>
          <w:lang w:val="pl-PL"/>
        </w:rPr>
        <w:t>1</w:t>
      </w:r>
      <w:r w:rsidRPr="00F24C64">
        <w:rPr>
          <w:lang w:val="pl-PL"/>
        </w:rPr>
        <w:t xml:space="preserve"> i 1</w:t>
      </w:r>
      <w:r w:rsidR="00E94CC7">
        <w:rPr>
          <w:lang w:val="pl-PL"/>
        </w:rPr>
        <w:t>3</w:t>
      </w:r>
      <w:r w:rsidRPr="00F24C64">
        <w:rPr>
          <w:lang w:val="pl-PL"/>
        </w:rPr>
        <w:t xml:space="preserve">, tel. 95 762 29 66,  95 762 29 </w:t>
      </w:r>
      <w:r w:rsidR="00E94CC7">
        <w:rPr>
          <w:lang w:val="pl-PL"/>
        </w:rPr>
        <w:t>71</w:t>
      </w:r>
      <w:r w:rsidRPr="00F24C64">
        <w:rPr>
          <w:lang w:val="pl-PL"/>
        </w:rPr>
        <w:t xml:space="preserve">. </w:t>
      </w:r>
    </w:p>
    <w:p w:rsidR="00AE032D" w:rsidRPr="003D7538" w:rsidRDefault="001A3F47" w:rsidP="00DC307E">
      <w:pPr>
        <w:pStyle w:val="Nagwek1"/>
        <w:ind w:left="-5" w:firstLine="5"/>
        <w:rPr>
          <w:lang w:val="pl-PL"/>
        </w:rPr>
      </w:pPr>
      <w:r>
        <w:rPr>
          <w:rFonts w:ascii="Segoe UI Symbol" w:eastAsia="Segoe UI Symbol" w:hAnsi="Segoe UI Symbol" w:cs="Segoe UI Symbol"/>
        </w:rPr>
        <w:t></w:t>
      </w:r>
      <w:r w:rsidRPr="003D7538">
        <w:rPr>
          <w:rFonts w:ascii="Tahoma" w:eastAsia="Tahoma" w:hAnsi="Tahoma" w:cs="Tahoma"/>
          <w:lang w:val="pl-PL"/>
        </w:rPr>
        <w:t xml:space="preserve"> </w:t>
      </w:r>
      <w:r w:rsidRPr="003D7538">
        <w:rPr>
          <w:b/>
          <w:lang w:val="pl-PL"/>
        </w:rPr>
        <w:t>T</w:t>
      </w:r>
      <w:r w:rsidRPr="003D7538">
        <w:rPr>
          <w:lang w:val="pl-PL"/>
        </w:rPr>
        <w:t xml:space="preserve">ermin realizacji </w:t>
      </w:r>
    </w:p>
    <w:p w:rsidR="001450F6" w:rsidRDefault="001450F6" w:rsidP="00A628DB">
      <w:pPr>
        <w:numPr>
          <w:ilvl w:val="0"/>
          <w:numId w:val="4"/>
        </w:numPr>
        <w:spacing w:after="100" w:line="250" w:lineRule="auto"/>
        <w:ind w:left="567" w:hanging="283"/>
        <w:rPr>
          <w:lang w:val="pl-PL"/>
        </w:rPr>
      </w:pPr>
      <w:r>
        <w:rPr>
          <w:lang w:val="pl-PL"/>
        </w:rPr>
        <w:t xml:space="preserve">decyzja o warunkach zabudowy: 21 dni (budowa </w:t>
      </w:r>
      <w:r w:rsidRPr="001450F6">
        <w:rPr>
          <w:lang w:val="pl-PL"/>
        </w:rPr>
        <w:t>wolno stojących, nie więcej niż dwukondygnacyjnych budynków mieszkalnych jednorodzinnych o powierzchni zabudowy do 70 m</w:t>
      </w:r>
      <w:r w:rsidRPr="001E04B4">
        <w:rPr>
          <w:vertAlign w:val="superscript"/>
          <w:lang w:val="pl-PL"/>
        </w:rPr>
        <w:t>2</w:t>
      </w:r>
      <w:r w:rsidRPr="001450F6">
        <w:rPr>
          <w:lang w:val="pl-PL"/>
        </w:rPr>
        <w:t xml:space="preserve">, których obszar oddziaływania mieści się w całości </w:t>
      </w:r>
      <w:r w:rsidR="00A628DB">
        <w:rPr>
          <w:lang w:val="pl-PL"/>
        </w:rPr>
        <w:br/>
      </w:r>
      <w:r w:rsidRPr="001450F6">
        <w:rPr>
          <w:lang w:val="pl-PL"/>
        </w:rPr>
        <w:t>na działce lub działkach, na których zostały zaprojektowane, a budowa jest prowadzona w celu zaspokojenia własnych potrzeb mieszkaniowych inwestora</w:t>
      </w:r>
      <w:r w:rsidR="00E51BEF">
        <w:rPr>
          <w:lang w:val="pl-PL"/>
        </w:rPr>
        <w:t>)</w:t>
      </w:r>
      <w:r w:rsidR="00A628DB">
        <w:rPr>
          <w:lang w:val="pl-PL"/>
        </w:rPr>
        <w:t xml:space="preserve"> / </w:t>
      </w:r>
      <w:r>
        <w:rPr>
          <w:lang w:val="pl-PL"/>
        </w:rPr>
        <w:t>90 dni (pozostałe przedsięwzięcia</w:t>
      </w:r>
      <w:r w:rsidR="00D95C3E">
        <w:rPr>
          <w:lang w:val="pl-PL"/>
        </w:rPr>
        <w:t>)</w:t>
      </w:r>
      <w:r>
        <w:rPr>
          <w:lang w:val="pl-PL"/>
        </w:rPr>
        <w:t>.</w:t>
      </w:r>
    </w:p>
    <w:p w:rsidR="001450F6" w:rsidRDefault="001450F6" w:rsidP="00A628DB">
      <w:pPr>
        <w:numPr>
          <w:ilvl w:val="0"/>
          <w:numId w:val="4"/>
        </w:numPr>
        <w:spacing w:after="100" w:line="250" w:lineRule="auto"/>
        <w:ind w:left="567" w:hanging="283"/>
        <w:rPr>
          <w:lang w:val="pl-PL"/>
        </w:rPr>
      </w:pPr>
      <w:r>
        <w:rPr>
          <w:lang w:val="pl-PL"/>
        </w:rPr>
        <w:t>decyzja o ustaleniu lokalizacji inwestycji celu publicznego: 65 dni.</w:t>
      </w:r>
    </w:p>
    <w:p w:rsidR="00A64E40" w:rsidRPr="001450F6" w:rsidRDefault="001A3F47" w:rsidP="001450F6">
      <w:pPr>
        <w:spacing w:after="100" w:line="250" w:lineRule="auto"/>
        <w:ind w:left="284" w:firstLine="0"/>
        <w:rPr>
          <w:lang w:val="pl-PL"/>
        </w:rPr>
      </w:pPr>
      <w:r w:rsidRPr="001450F6">
        <w:rPr>
          <w:lang w:val="pl-PL"/>
        </w:rPr>
        <w:lastRenderedPageBreak/>
        <w:t xml:space="preserve">Do terminu nie wlicza się </w:t>
      </w:r>
      <w:r w:rsidR="001450F6" w:rsidRPr="001450F6">
        <w:rPr>
          <w:lang w:val="pl-PL"/>
        </w:rPr>
        <w:t>terminów przewidzianych w przepisach prawa do dokonania określonych czynności, okresów zawieszenia postępowania oraz okresów opóźnień spowodowanych z winy strony albo z przyczyn niezależnych od organu.</w:t>
      </w:r>
    </w:p>
    <w:p w:rsidR="00AE032D" w:rsidRPr="00A91CC4" w:rsidRDefault="001A3F47" w:rsidP="00DC307E">
      <w:pPr>
        <w:pStyle w:val="Nagwek1"/>
        <w:ind w:left="-5" w:firstLine="5"/>
        <w:rPr>
          <w:lang w:val="pl-PL"/>
        </w:rPr>
      </w:pPr>
      <w:r>
        <w:rPr>
          <w:rFonts w:ascii="Segoe UI Symbol" w:eastAsia="Segoe UI Symbol" w:hAnsi="Segoe UI Symbol" w:cs="Segoe UI Symbol"/>
        </w:rPr>
        <w:t></w:t>
      </w:r>
      <w:r w:rsidRPr="00A91CC4">
        <w:rPr>
          <w:rFonts w:ascii="Tahoma" w:eastAsia="Tahoma" w:hAnsi="Tahoma" w:cs="Tahoma"/>
          <w:lang w:val="pl-PL"/>
        </w:rPr>
        <w:t xml:space="preserve"> </w:t>
      </w:r>
      <w:r w:rsidRPr="00A91CC4">
        <w:rPr>
          <w:b/>
          <w:lang w:val="pl-PL"/>
        </w:rPr>
        <w:t>O</w:t>
      </w:r>
      <w:r w:rsidRPr="00A91CC4">
        <w:rPr>
          <w:lang w:val="pl-PL"/>
        </w:rPr>
        <w:t xml:space="preserve">płaty </w:t>
      </w:r>
    </w:p>
    <w:p w:rsidR="00F24C64" w:rsidRDefault="008752E6" w:rsidP="001450F6">
      <w:pPr>
        <w:numPr>
          <w:ilvl w:val="0"/>
          <w:numId w:val="4"/>
        </w:numPr>
        <w:spacing w:after="100" w:line="250" w:lineRule="auto"/>
        <w:ind w:left="567" w:hanging="283"/>
        <w:rPr>
          <w:lang w:val="pl-PL"/>
        </w:rPr>
      </w:pPr>
      <w:r>
        <w:rPr>
          <w:lang w:val="pl-PL"/>
        </w:rPr>
        <w:t>598,</w:t>
      </w:r>
      <w:r w:rsidR="003E0D8E">
        <w:rPr>
          <w:lang w:val="pl-PL"/>
        </w:rPr>
        <w:t xml:space="preserve">00 zł </w:t>
      </w:r>
      <w:r w:rsidR="002F3BE0">
        <w:rPr>
          <w:lang w:val="pl-PL"/>
        </w:rPr>
        <w:t>–</w:t>
      </w:r>
      <w:r w:rsidR="001E04B4">
        <w:rPr>
          <w:lang w:val="pl-PL"/>
        </w:rPr>
        <w:t xml:space="preserve"> za wydanie decyzji.</w:t>
      </w:r>
    </w:p>
    <w:p w:rsidR="00AE032D" w:rsidRDefault="003E0D8E" w:rsidP="001450F6">
      <w:pPr>
        <w:numPr>
          <w:ilvl w:val="0"/>
          <w:numId w:val="4"/>
        </w:numPr>
        <w:spacing w:after="100" w:line="250" w:lineRule="auto"/>
        <w:ind w:left="567" w:hanging="283"/>
        <w:rPr>
          <w:lang w:val="pl-PL"/>
        </w:rPr>
      </w:pPr>
      <w:r>
        <w:rPr>
          <w:lang w:val="pl-PL"/>
        </w:rPr>
        <w:t>p</w:t>
      </w:r>
      <w:r w:rsidR="00F24C64" w:rsidRPr="003E0D8E">
        <w:rPr>
          <w:lang w:val="pl-PL"/>
        </w:rPr>
        <w:t xml:space="preserve">łatne </w:t>
      </w:r>
      <w:r w:rsidR="001A3F47" w:rsidRPr="003E0D8E">
        <w:rPr>
          <w:lang w:val="pl-PL"/>
        </w:rPr>
        <w:t>na konto</w:t>
      </w:r>
      <w:r>
        <w:rPr>
          <w:lang w:val="pl-PL"/>
        </w:rPr>
        <w:t xml:space="preserve"> nr: </w:t>
      </w:r>
      <w:r w:rsidRPr="003E0D8E">
        <w:rPr>
          <w:lang w:val="pl-PL"/>
        </w:rPr>
        <w:t>19836200050000011420000020</w:t>
      </w:r>
      <w:r w:rsidR="001162A6">
        <w:rPr>
          <w:lang w:val="pl-PL"/>
        </w:rPr>
        <w:t xml:space="preserve"> Lubusko</w:t>
      </w:r>
      <w:r w:rsidR="001162A6" w:rsidRPr="001450F6">
        <w:rPr>
          <w:lang w:val="pl-PL"/>
        </w:rPr>
        <w:t>-</w:t>
      </w:r>
      <w:r>
        <w:rPr>
          <w:lang w:val="pl-PL"/>
        </w:rPr>
        <w:t xml:space="preserve">Wielkopolski Bank </w:t>
      </w:r>
      <w:r w:rsidR="001A3F47" w:rsidRPr="003E0D8E">
        <w:rPr>
          <w:lang w:val="pl-PL"/>
        </w:rPr>
        <w:t>Spółdz</w:t>
      </w:r>
      <w:r>
        <w:rPr>
          <w:lang w:val="pl-PL"/>
        </w:rPr>
        <w:t>ielczy z siedzibą w Drezdenku.</w:t>
      </w:r>
    </w:p>
    <w:p w:rsidR="007028B5" w:rsidRPr="001450F6" w:rsidRDefault="002604D8" w:rsidP="001450F6">
      <w:pPr>
        <w:numPr>
          <w:ilvl w:val="0"/>
          <w:numId w:val="4"/>
        </w:numPr>
        <w:spacing w:after="100" w:line="250" w:lineRule="auto"/>
        <w:ind w:left="567" w:hanging="283"/>
        <w:rPr>
          <w:lang w:val="pl-PL"/>
        </w:rPr>
      </w:pPr>
      <w:r w:rsidRPr="001E04B4">
        <w:rPr>
          <w:b/>
          <w:lang w:val="pl-PL"/>
        </w:rPr>
        <w:t>o</w:t>
      </w:r>
      <w:r w:rsidR="001A3F47" w:rsidRPr="001E04B4">
        <w:rPr>
          <w:b/>
          <w:lang w:val="pl-PL"/>
        </w:rPr>
        <w:t>płata skarbowa nie dotyczy</w:t>
      </w:r>
      <w:r w:rsidR="007028B5" w:rsidRPr="001E04B4">
        <w:rPr>
          <w:b/>
          <w:lang w:val="pl-PL"/>
        </w:rPr>
        <w:t>:</w:t>
      </w:r>
      <w:r w:rsidR="007028B5" w:rsidRPr="001450F6">
        <w:rPr>
          <w:lang w:val="pl-PL"/>
        </w:rPr>
        <w:t xml:space="preserve"> </w:t>
      </w:r>
      <w:r w:rsidR="007028B5" w:rsidRPr="001E04B4">
        <w:rPr>
          <w:b/>
          <w:lang w:val="pl-PL"/>
        </w:rPr>
        <w:t>właściciela lub użytkownika wieczystego terenu, którego wniosek dotyczy</w:t>
      </w:r>
      <w:r w:rsidR="007028B5" w:rsidRPr="001450F6">
        <w:rPr>
          <w:lang w:val="pl-PL"/>
        </w:rPr>
        <w:t>; jednostek budżetowych;</w:t>
      </w:r>
      <w:r w:rsidR="001A3F47" w:rsidRPr="001450F6">
        <w:rPr>
          <w:lang w:val="pl-PL"/>
        </w:rPr>
        <w:t xml:space="preserve"> jed</w:t>
      </w:r>
      <w:r w:rsidR="007028B5" w:rsidRPr="001450F6">
        <w:rPr>
          <w:lang w:val="pl-PL"/>
        </w:rPr>
        <w:t>nostek samorządu terytorialnego;</w:t>
      </w:r>
      <w:r w:rsidR="001A3F47" w:rsidRPr="001450F6">
        <w:rPr>
          <w:lang w:val="pl-PL"/>
        </w:rPr>
        <w:t xml:space="preserve"> organizacji pożytku publicznego, jeżeli składają</w:t>
      </w:r>
      <w:r w:rsidR="007028B5" w:rsidRPr="001450F6">
        <w:rPr>
          <w:lang w:val="pl-PL"/>
        </w:rPr>
        <w:t xml:space="preserve"> wniosek o dokonanie czynności urzędowej </w:t>
      </w:r>
      <w:r w:rsidR="001162A6">
        <w:rPr>
          <w:lang w:val="pl-PL"/>
        </w:rPr>
        <w:t>–</w:t>
      </w:r>
      <w:r w:rsidR="007028B5" w:rsidRPr="001450F6">
        <w:rPr>
          <w:lang w:val="pl-PL"/>
        </w:rPr>
        <w:t xml:space="preserve"> wyłącznie w związku z nieodpłatną</w:t>
      </w:r>
      <w:r w:rsidR="00D86A6D" w:rsidRPr="001450F6">
        <w:rPr>
          <w:lang w:val="pl-PL"/>
        </w:rPr>
        <w:t xml:space="preserve"> działalnością</w:t>
      </w:r>
      <w:r w:rsidR="007028B5" w:rsidRPr="001450F6">
        <w:rPr>
          <w:lang w:val="pl-PL"/>
        </w:rPr>
        <w:t xml:space="preserve"> pożytku publicznego w rozumieniu przepisów </w:t>
      </w:r>
      <w:bookmarkStart w:id="1" w:name="highlightHit_54"/>
      <w:bookmarkEnd w:id="1"/>
      <w:r w:rsidR="007028B5" w:rsidRPr="001450F6">
        <w:rPr>
          <w:lang w:val="pl-PL"/>
        </w:rPr>
        <w:t>o </w:t>
      </w:r>
      <w:hyperlink r:id="rId9" w:history="1">
        <w:r w:rsidR="007028B5" w:rsidRPr="001450F6">
          <w:rPr>
            <w:lang w:val="pl-PL"/>
          </w:rPr>
          <w:t>działalności</w:t>
        </w:r>
      </w:hyperlink>
      <w:r w:rsidR="007028B5" w:rsidRPr="001450F6">
        <w:rPr>
          <w:lang w:val="pl-PL"/>
        </w:rPr>
        <w:t> pożytku publicznego i </w:t>
      </w:r>
      <w:bookmarkStart w:id="2" w:name="highlightHit_55"/>
      <w:bookmarkEnd w:id="2"/>
      <w:r w:rsidR="007028B5" w:rsidRPr="001450F6">
        <w:rPr>
          <w:lang w:val="pl-PL"/>
        </w:rPr>
        <w:t>o wolontariacie; osoby, które składając wniosek </w:t>
      </w:r>
      <w:bookmarkStart w:id="3" w:name="highlightHit_56"/>
      <w:bookmarkEnd w:id="3"/>
      <w:r w:rsidR="007028B5" w:rsidRPr="001450F6">
        <w:rPr>
          <w:lang w:val="pl-PL"/>
        </w:rPr>
        <w:t>o dokonanie czynności urzędowej albo składając dokument stwierdzający udzielenie pełnomocnictwa lub prokury albo jego odpis, wypis lub kopię przedstawią zaświadczenie </w:t>
      </w:r>
      <w:bookmarkStart w:id="4" w:name="highlightHit_58"/>
      <w:bookmarkEnd w:id="4"/>
      <w:r w:rsidR="007028B5" w:rsidRPr="001450F6">
        <w:rPr>
          <w:lang w:val="pl-PL"/>
        </w:rPr>
        <w:t>o korzystaniu ze świadczeń pomocy społecznej z powodu ubóstwa.</w:t>
      </w:r>
      <w:bookmarkStart w:id="5" w:name="mip55545294"/>
      <w:bookmarkEnd w:id="5"/>
    </w:p>
    <w:p w:rsidR="00AE032D" w:rsidRPr="00A91CC4" w:rsidRDefault="001A3F47" w:rsidP="00DC307E">
      <w:pPr>
        <w:pStyle w:val="Nagwek1"/>
        <w:ind w:left="-5" w:firstLine="5"/>
        <w:rPr>
          <w:lang w:val="pl-PL"/>
        </w:rPr>
      </w:pPr>
      <w:r>
        <w:rPr>
          <w:rFonts w:ascii="Segoe UI Symbol" w:eastAsia="Segoe UI Symbol" w:hAnsi="Segoe UI Symbol" w:cs="Segoe UI Symbol"/>
        </w:rPr>
        <w:t></w:t>
      </w:r>
      <w:r w:rsidRPr="00A91CC4">
        <w:rPr>
          <w:rFonts w:ascii="Tahoma" w:eastAsia="Tahoma" w:hAnsi="Tahoma" w:cs="Tahoma"/>
          <w:lang w:val="pl-PL"/>
        </w:rPr>
        <w:t xml:space="preserve"> </w:t>
      </w:r>
      <w:r w:rsidRPr="00A91CC4">
        <w:rPr>
          <w:b/>
          <w:lang w:val="pl-PL"/>
        </w:rPr>
        <w:t>T</w:t>
      </w:r>
      <w:r w:rsidRPr="00A91CC4">
        <w:rPr>
          <w:lang w:val="pl-PL"/>
        </w:rPr>
        <w:t xml:space="preserve">ryb odwoławczy </w:t>
      </w:r>
    </w:p>
    <w:p w:rsidR="00AE032D" w:rsidRPr="00DC307E" w:rsidRDefault="00DF1668" w:rsidP="001450F6">
      <w:pPr>
        <w:numPr>
          <w:ilvl w:val="0"/>
          <w:numId w:val="4"/>
        </w:numPr>
        <w:spacing w:after="100" w:line="250" w:lineRule="auto"/>
        <w:ind w:left="567" w:hanging="283"/>
        <w:rPr>
          <w:lang w:val="pl-PL"/>
        </w:rPr>
      </w:pPr>
      <w:r>
        <w:rPr>
          <w:lang w:val="pl-PL"/>
        </w:rPr>
        <w:t>o</w:t>
      </w:r>
      <w:r w:rsidR="001A3F47" w:rsidRPr="00DC307E">
        <w:rPr>
          <w:lang w:val="pl-PL"/>
        </w:rPr>
        <w:t>dwołanie wnosi się do Samorządowego Kolegi</w:t>
      </w:r>
      <w:r>
        <w:rPr>
          <w:lang w:val="pl-PL"/>
        </w:rPr>
        <w:t>um Odwoławczego w Gorzowie Wielkopolskim</w:t>
      </w:r>
      <w:r w:rsidR="001A3F47" w:rsidRPr="00DC307E">
        <w:rPr>
          <w:lang w:val="pl-PL"/>
        </w:rPr>
        <w:t>, ul. B.</w:t>
      </w:r>
      <w:r>
        <w:rPr>
          <w:lang w:val="pl-PL"/>
        </w:rPr>
        <w:t xml:space="preserve"> </w:t>
      </w:r>
      <w:r w:rsidR="001A3F47" w:rsidRPr="00DC307E">
        <w:rPr>
          <w:lang w:val="pl-PL"/>
        </w:rPr>
        <w:t xml:space="preserve">Chrobrego 31, </w:t>
      </w:r>
      <w:r>
        <w:rPr>
          <w:lang w:val="pl-PL"/>
        </w:rPr>
        <w:br/>
      </w:r>
      <w:r w:rsidR="001A3F47" w:rsidRPr="00DC307E">
        <w:rPr>
          <w:lang w:val="pl-PL"/>
        </w:rPr>
        <w:t xml:space="preserve">za pośrednictwem Burmistrza Drezdenka, w terminie 14 dni od daty doręczenia decyzji stronie. </w:t>
      </w:r>
    </w:p>
    <w:p w:rsidR="00AE032D" w:rsidRDefault="001A3F47" w:rsidP="00DC307E">
      <w:pPr>
        <w:pStyle w:val="Nagwek1"/>
        <w:ind w:left="-5" w:firstLine="5"/>
      </w:pPr>
      <w:r>
        <w:rPr>
          <w:rFonts w:ascii="Segoe UI Symbol" w:eastAsia="Segoe UI Symbol" w:hAnsi="Segoe UI Symbol" w:cs="Segoe UI Symbol"/>
        </w:rPr>
        <w:t></w:t>
      </w:r>
      <w:r>
        <w:rPr>
          <w:rFonts w:ascii="Tahoma" w:eastAsia="Tahoma" w:hAnsi="Tahoma" w:cs="Tahoma"/>
        </w:rPr>
        <w:t xml:space="preserve"> </w:t>
      </w:r>
      <w:r>
        <w:rPr>
          <w:b/>
        </w:rPr>
        <w:t>D</w:t>
      </w:r>
      <w:r>
        <w:t xml:space="preserve">odatkowe informacje </w:t>
      </w:r>
    </w:p>
    <w:p w:rsidR="00DF1668" w:rsidRPr="00DF1668" w:rsidRDefault="00DF1668" w:rsidP="001450F6">
      <w:pPr>
        <w:numPr>
          <w:ilvl w:val="0"/>
          <w:numId w:val="4"/>
        </w:numPr>
        <w:spacing w:after="100" w:line="250" w:lineRule="auto"/>
        <w:ind w:left="567" w:hanging="283"/>
        <w:rPr>
          <w:lang w:val="pl-PL"/>
        </w:rPr>
      </w:pPr>
      <w:r w:rsidRPr="00DF1668">
        <w:rPr>
          <w:lang w:val="pl-PL"/>
        </w:rPr>
        <w:t>i</w:t>
      </w:r>
      <w:r w:rsidR="001A3F47" w:rsidRPr="00DC307E">
        <w:rPr>
          <w:lang w:val="pl-PL"/>
        </w:rPr>
        <w:t xml:space="preserve">nwestycje wymagające uzgodnień z innymi organami powodują wydłużenie czasu postępowania administracyjnego. </w:t>
      </w:r>
    </w:p>
    <w:p w:rsidR="00DF1668" w:rsidRPr="00DF1668" w:rsidRDefault="00DF1668" w:rsidP="00DF1668">
      <w:pPr>
        <w:spacing w:after="104"/>
        <w:ind w:left="0" w:firstLine="0"/>
        <w:rPr>
          <w:sz w:val="28"/>
          <w:szCs w:val="28"/>
          <w:lang w:val="pl-PL"/>
        </w:rPr>
      </w:pPr>
      <w:r w:rsidRPr="00DF1668">
        <w:rPr>
          <w:rFonts w:ascii="Segoe UI Symbol" w:eastAsia="Segoe UI Symbol" w:hAnsi="Segoe UI Symbol" w:cs="Segoe UI Symbol"/>
          <w:sz w:val="28"/>
          <w:szCs w:val="28"/>
        </w:rPr>
        <w:t></w:t>
      </w:r>
      <w:r w:rsidRPr="00DF1668">
        <w:rPr>
          <w:sz w:val="28"/>
          <w:szCs w:val="28"/>
        </w:rPr>
        <w:t xml:space="preserve"> </w:t>
      </w:r>
      <w:r w:rsidRPr="00DF1668">
        <w:rPr>
          <w:rFonts w:ascii="Times New Roman" w:hAnsi="Times New Roman" w:cs="Times New Roman"/>
          <w:b/>
          <w:sz w:val="28"/>
          <w:szCs w:val="28"/>
        </w:rPr>
        <w:t>P</w:t>
      </w:r>
      <w:r w:rsidRPr="00DF1668">
        <w:rPr>
          <w:rFonts w:ascii="Times New Roman" w:hAnsi="Times New Roman" w:cs="Times New Roman"/>
          <w:sz w:val="28"/>
          <w:szCs w:val="28"/>
        </w:rPr>
        <w:t>odstawa prawna</w:t>
      </w:r>
    </w:p>
    <w:p w:rsidR="00AE032D" w:rsidRDefault="00DF1668" w:rsidP="002426BC">
      <w:pPr>
        <w:numPr>
          <w:ilvl w:val="0"/>
          <w:numId w:val="4"/>
        </w:numPr>
        <w:spacing w:after="100" w:line="250" w:lineRule="auto"/>
        <w:ind w:left="567" w:hanging="283"/>
        <w:rPr>
          <w:lang w:val="pl-PL"/>
        </w:rPr>
      </w:pPr>
      <w:r>
        <w:rPr>
          <w:lang w:val="pl-PL"/>
        </w:rPr>
        <w:t>u</w:t>
      </w:r>
      <w:r w:rsidR="001A3F47" w:rsidRPr="00DC307E">
        <w:rPr>
          <w:lang w:val="pl-PL"/>
        </w:rPr>
        <w:t>stawa z dnia 27 marca 2003 r. o planowaniu i zagospodarowaniu przestrzennym (</w:t>
      </w:r>
      <w:r w:rsidR="001450F6">
        <w:rPr>
          <w:lang w:val="pl-PL"/>
        </w:rPr>
        <w:t>t.j. Dz. U. z 202</w:t>
      </w:r>
      <w:r w:rsidR="00D95C3E">
        <w:rPr>
          <w:lang w:val="pl-PL"/>
        </w:rPr>
        <w:t>4</w:t>
      </w:r>
      <w:r w:rsidR="002F3BE0">
        <w:rPr>
          <w:lang w:val="pl-PL"/>
        </w:rPr>
        <w:t xml:space="preserve"> r., poz. </w:t>
      </w:r>
      <w:r w:rsidR="00D95C3E">
        <w:rPr>
          <w:lang w:val="pl-PL"/>
        </w:rPr>
        <w:t>1130</w:t>
      </w:r>
      <w:r w:rsidR="001E04B4">
        <w:rPr>
          <w:lang w:val="pl-PL"/>
        </w:rPr>
        <w:t xml:space="preserve"> ze zm.</w:t>
      </w:r>
      <w:r w:rsidR="002426BC">
        <w:rPr>
          <w:lang w:val="pl-PL"/>
        </w:rPr>
        <w:t>)</w:t>
      </w:r>
    </w:p>
    <w:p w:rsidR="002426BC" w:rsidRPr="007E2E2C" w:rsidRDefault="002426BC" w:rsidP="002426BC">
      <w:pPr>
        <w:numPr>
          <w:ilvl w:val="0"/>
          <w:numId w:val="4"/>
        </w:numPr>
        <w:spacing w:after="100" w:line="250" w:lineRule="auto"/>
        <w:ind w:left="567" w:hanging="283"/>
        <w:rPr>
          <w:lang w:val="pl-PL"/>
        </w:rPr>
      </w:pPr>
      <w:r>
        <w:rPr>
          <w:lang w:val="pl-PL"/>
        </w:rPr>
        <w:t>u</w:t>
      </w:r>
      <w:r w:rsidRPr="007E2E2C">
        <w:rPr>
          <w:lang w:val="pl-PL"/>
        </w:rPr>
        <w:t>stawa z dnia 16 listopada 2006</w:t>
      </w:r>
      <w:r>
        <w:rPr>
          <w:lang w:val="pl-PL"/>
        </w:rPr>
        <w:t xml:space="preserve"> </w:t>
      </w:r>
      <w:r w:rsidRPr="007E2E2C">
        <w:rPr>
          <w:lang w:val="pl-PL"/>
        </w:rPr>
        <w:t>r. o opłacie skarbowej (</w:t>
      </w:r>
      <w:r w:rsidR="001E04B4">
        <w:rPr>
          <w:lang w:val="pl-PL"/>
        </w:rPr>
        <w:t>t.j. Dz. U. z 202</w:t>
      </w:r>
      <w:r w:rsidR="00D95C3E">
        <w:rPr>
          <w:lang w:val="pl-PL"/>
        </w:rPr>
        <w:t>3</w:t>
      </w:r>
      <w:r>
        <w:rPr>
          <w:lang w:val="pl-PL"/>
        </w:rPr>
        <w:t xml:space="preserve"> r., poz. </w:t>
      </w:r>
      <w:r w:rsidR="00D95C3E">
        <w:rPr>
          <w:lang w:val="pl-PL"/>
        </w:rPr>
        <w:t>2111</w:t>
      </w:r>
      <w:r>
        <w:rPr>
          <w:lang w:val="pl-PL"/>
        </w:rPr>
        <w:t xml:space="preserve"> ze zm.</w:t>
      </w:r>
      <w:r w:rsidRPr="007E2E2C">
        <w:rPr>
          <w:lang w:val="pl-PL"/>
        </w:rPr>
        <w:t xml:space="preserve">) </w:t>
      </w:r>
    </w:p>
    <w:p w:rsidR="002426BC" w:rsidRDefault="002426BC" w:rsidP="002426BC">
      <w:pPr>
        <w:spacing w:after="104"/>
        <w:ind w:left="284" w:firstLine="0"/>
        <w:rPr>
          <w:lang w:val="pl-PL"/>
        </w:rPr>
      </w:pPr>
      <w:r w:rsidRPr="007E2E2C">
        <w:rPr>
          <w:lang w:val="pl-PL"/>
        </w:rPr>
        <w:t xml:space="preserve"> </w:t>
      </w:r>
    </w:p>
    <w:p w:rsidR="002426BC" w:rsidRPr="00DC307E" w:rsidRDefault="002426BC" w:rsidP="002426BC">
      <w:pPr>
        <w:spacing w:after="104"/>
        <w:ind w:left="0" w:firstLine="0"/>
        <w:jc w:val="center"/>
        <w:rPr>
          <w:lang w:val="pl-PL"/>
        </w:rPr>
      </w:pPr>
      <w:hyperlink r:id="rId10">
        <w:r w:rsidRPr="00DC307E">
          <w:rPr>
            <w:sz w:val="24"/>
            <w:u w:val="single" w:color="000000"/>
            <w:lang w:val="pl-PL"/>
          </w:rPr>
          <w:t>http://www.bip.drezdenko.pl/</w:t>
        </w:r>
      </w:hyperlink>
    </w:p>
    <w:p w:rsidR="00AE032D" w:rsidRPr="00DC307E" w:rsidRDefault="00AE032D" w:rsidP="002426BC">
      <w:pPr>
        <w:spacing w:after="104"/>
        <w:ind w:left="284" w:firstLine="0"/>
        <w:rPr>
          <w:lang w:val="pl-PL"/>
        </w:rPr>
      </w:pPr>
    </w:p>
    <w:sectPr w:rsidR="00AE032D" w:rsidRPr="00DC307E" w:rsidSect="00751E0F">
      <w:pgSz w:w="11906" w:h="16838"/>
      <w:pgMar w:top="472" w:right="917" w:bottom="1440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15CA"/>
    <w:multiLevelType w:val="hybridMultilevel"/>
    <w:tmpl w:val="334419A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C6E0B"/>
    <w:multiLevelType w:val="hybridMultilevel"/>
    <w:tmpl w:val="E43420C0"/>
    <w:lvl w:ilvl="0" w:tplc="BD6085AA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7FA82EA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12E626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D94498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5143950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9A032F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0646FC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05CE8C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F98B46E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D90609"/>
    <w:multiLevelType w:val="hybridMultilevel"/>
    <w:tmpl w:val="561A8BAE"/>
    <w:lvl w:ilvl="0" w:tplc="329AA4BE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DF29D74">
      <w:start w:val="1"/>
      <w:numFmt w:val="bullet"/>
      <w:lvlText w:val="o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340F77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580F79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C3AB71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8A247B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82A182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4E0007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210BA7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A062BB"/>
    <w:multiLevelType w:val="hybridMultilevel"/>
    <w:tmpl w:val="B9EE516E"/>
    <w:lvl w:ilvl="0" w:tplc="7220D0C4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CCCD4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8E6CD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9B0E9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FDC42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55AB2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52C9B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73823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1767A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F022D"/>
    <w:multiLevelType w:val="hybridMultilevel"/>
    <w:tmpl w:val="746CF0DE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1930D0B"/>
    <w:multiLevelType w:val="hybridMultilevel"/>
    <w:tmpl w:val="3E441178"/>
    <w:lvl w:ilvl="0" w:tplc="A6B045A4">
      <w:start w:val="1"/>
      <w:numFmt w:val="bullet"/>
      <w:lvlText w:val="-"/>
      <w:lvlJc w:val="left"/>
      <w:pPr>
        <w:ind w:left="1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D743E1A">
      <w:start w:val="1"/>
      <w:numFmt w:val="bullet"/>
      <w:lvlText w:val="o"/>
      <w:lvlJc w:val="left"/>
      <w:pPr>
        <w:ind w:left="23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85A4DDA">
      <w:start w:val="1"/>
      <w:numFmt w:val="bullet"/>
      <w:lvlText w:val="▪"/>
      <w:lvlJc w:val="left"/>
      <w:pPr>
        <w:ind w:left="30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0AB9A2">
      <w:start w:val="1"/>
      <w:numFmt w:val="bullet"/>
      <w:lvlText w:val="•"/>
      <w:lvlJc w:val="left"/>
      <w:pPr>
        <w:ind w:left="37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522FC4">
      <w:start w:val="1"/>
      <w:numFmt w:val="bullet"/>
      <w:lvlText w:val="o"/>
      <w:lvlJc w:val="left"/>
      <w:pPr>
        <w:ind w:left="45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7068A66">
      <w:start w:val="1"/>
      <w:numFmt w:val="bullet"/>
      <w:lvlText w:val="▪"/>
      <w:lvlJc w:val="left"/>
      <w:pPr>
        <w:ind w:left="52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A7A45FE">
      <w:start w:val="1"/>
      <w:numFmt w:val="bullet"/>
      <w:lvlText w:val="•"/>
      <w:lvlJc w:val="left"/>
      <w:pPr>
        <w:ind w:left="59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DA8AE14">
      <w:start w:val="1"/>
      <w:numFmt w:val="bullet"/>
      <w:lvlText w:val="o"/>
      <w:lvlJc w:val="left"/>
      <w:pPr>
        <w:ind w:left="66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75207A6">
      <w:start w:val="1"/>
      <w:numFmt w:val="bullet"/>
      <w:lvlText w:val="▪"/>
      <w:lvlJc w:val="left"/>
      <w:pPr>
        <w:ind w:left="73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8360A"/>
    <w:multiLevelType w:val="hybridMultilevel"/>
    <w:tmpl w:val="E014F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06959">
    <w:abstractNumId w:val="2"/>
  </w:num>
  <w:num w:numId="2" w16cid:durableId="83764981">
    <w:abstractNumId w:val="5"/>
  </w:num>
  <w:num w:numId="3" w16cid:durableId="1079475222">
    <w:abstractNumId w:val="3"/>
  </w:num>
  <w:num w:numId="4" w16cid:durableId="1238133166">
    <w:abstractNumId w:val="6"/>
  </w:num>
  <w:num w:numId="5" w16cid:durableId="1271812537">
    <w:abstractNumId w:val="0"/>
  </w:num>
  <w:num w:numId="6" w16cid:durableId="152070054">
    <w:abstractNumId w:val="4"/>
  </w:num>
  <w:num w:numId="7" w16cid:durableId="69338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32D"/>
    <w:rsid w:val="000900FD"/>
    <w:rsid w:val="001162A6"/>
    <w:rsid w:val="001450F6"/>
    <w:rsid w:val="001A3F47"/>
    <w:rsid w:val="001C1C93"/>
    <w:rsid w:val="001E04B4"/>
    <w:rsid w:val="001F7D88"/>
    <w:rsid w:val="002426BC"/>
    <w:rsid w:val="00245C5A"/>
    <w:rsid w:val="002604D8"/>
    <w:rsid w:val="002F3BE0"/>
    <w:rsid w:val="00381553"/>
    <w:rsid w:val="003D7538"/>
    <w:rsid w:val="003E0D8E"/>
    <w:rsid w:val="004B1C91"/>
    <w:rsid w:val="00553262"/>
    <w:rsid w:val="007028B5"/>
    <w:rsid w:val="00751E0F"/>
    <w:rsid w:val="00792B27"/>
    <w:rsid w:val="007C6F38"/>
    <w:rsid w:val="008752E6"/>
    <w:rsid w:val="00A628DB"/>
    <w:rsid w:val="00A64DB9"/>
    <w:rsid w:val="00A64E40"/>
    <w:rsid w:val="00A91CC4"/>
    <w:rsid w:val="00A91E9C"/>
    <w:rsid w:val="00AE032D"/>
    <w:rsid w:val="00BD69C8"/>
    <w:rsid w:val="00BF332B"/>
    <w:rsid w:val="00C42EC9"/>
    <w:rsid w:val="00CC43A5"/>
    <w:rsid w:val="00D216B1"/>
    <w:rsid w:val="00D86A6D"/>
    <w:rsid w:val="00D95C3E"/>
    <w:rsid w:val="00DC307E"/>
    <w:rsid w:val="00DF1668"/>
    <w:rsid w:val="00E51BEF"/>
    <w:rsid w:val="00E94CC7"/>
    <w:rsid w:val="00EA7343"/>
    <w:rsid w:val="00F24C64"/>
    <w:rsid w:val="00F52B4E"/>
    <w:rsid w:val="00F868B7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048DD291"/>
  <w15:docId w15:val="{B0319540-FA33-4A56-A241-F8A0872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E0F"/>
    <w:pPr>
      <w:spacing w:after="12" w:line="249" w:lineRule="auto"/>
      <w:ind w:left="370" w:hanging="10"/>
      <w:jc w:val="both"/>
    </w:pPr>
    <w:rPr>
      <w:rFonts w:ascii="Tahoma" w:eastAsia="Tahoma" w:hAnsi="Tahoma" w:cs="Tahoma"/>
      <w:color w:val="000000"/>
      <w:sz w:val="17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751E0F"/>
    <w:pPr>
      <w:keepNext/>
      <w:keepLines/>
      <w:spacing w:line="259" w:lineRule="auto"/>
      <w:ind w:left="10" w:hanging="10"/>
      <w:outlineLvl w:val="0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51E0F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DC30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028B5"/>
    <w:rPr>
      <w:color w:val="0000FF"/>
      <w:u w:val="single"/>
    </w:rPr>
  </w:style>
  <w:style w:type="character" w:customStyle="1" w:styleId="highlight">
    <w:name w:val="highlight"/>
    <w:basedOn w:val="Domylnaczcionkaakapitu"/>
    <w:rsid w:val="0070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drezdenk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urlSearch.seam?HitlistCaption=Odes%C5%82ania&amp;pap_group=25010672&amp;sortField=document-date&amp;filterByUniqueVersionBaseI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FB28-3C81-4F69-8FC5-B9FBCD83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850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5945</CharactersWithSpaces>
  <SharedDoc>false</SharedDoc>
  <HLinks>
    <vt:vector size="12" baseType="variant"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  <vt:variant>
        <vt:i4>131155</vt:i4>
      </vt:variant>
      <vt:variant>
        <vt:i4>6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cp:lastModifiedBy>Małgorzata Andrzejczak</cp:lastModifiedBy>
  <cp:revision>19</cp:revision>
  <cp:lastPrinted>2025-01-31T14:46:00Z</cp:lastPrinted>
  <dcterms:created xsi:type="dcterms:W3CDTF">2019-07-15T08:10:00Z</dcterms:created>
  <dcterms:modified xsi:type="dcterms:W3CDTF">2025-03-26T15:18:00Z</dcterms:modified>
</cp:coreProperties>
</file>