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DFD7A4" w14:textId="0257C1B1" w:rsidR="00456952" w:rsidRDefault="00B512C5">
      <w:pPr>
        <w:spacing w:line="0" w:lineRule="atLeast"/>
        <w:ind w:left="2050"/>
        <w:rPr>
          <w:rFonts w:ascii="Bookman Old Style" w:eastAsia="Bookman Old Style" w:hAnsi="Bookman Old Style"/>
          <w:sz w:val="35"/>
        </w:rPr>
      </w:pPr>
      <w:bookmarkStart w:id="0" w:name="page1"/>
      <w:bookmarkEnd w:id="0"/>
      <w:r>
        <w:rPr>
          <w:rFonts w:ascii="Bookman Old Style" w:eastAsia="Bookman Old Style" w:hAnsi="Bookman Old Style"/>
          <w:noProof/>
          <w:sz w:val="35"/>
        </w:rPr>
        <w:drawing>
          <wp:anchor distT="0" distB="0" distL="114300" distR="114300" simplePos="0" relativeHeight="251657216" behindDoc="1" locked="0" layoutInCell="1" allowOverlap="1" wp14:anchorId="0EACE738" wp14:editId="223E132F">
            <wp:simplePos x="0" y="0"/>
            <wp:positionH relativeFrom="column">
              <wp:posOffset>-471661</wp:posOffset>
            </wp:positionH>
            <wp:positionV relativeFrom="paragraph">
              <wp:posOffset>-188895</wp:posOffset>
            </wp:positionV>
            <wp:extent cx="5739130" cy="1290955"/>
            <wp:effectExtent l="0" t="0" r="0" b="0"/>
            <wp:wrapNone/>
            <wp:docPr id="41271056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9130" cy="1290955"/>
                    </a:xfrm>
                    <a:prstGeom prst="rect">
                      <a:avLst/>
                    </a:prstGeom>
                    <a:noFill/>
                  </pic:spPr>
                </pic:pic>
              </a:graphicData>
            </a:graphic>
            <wp14:sizeRelH relativeFrom="page">
              <wp14:pctWidth>0</wp14:pctWidth>
            </wp14:sizeRelH>
            <wp14:sizeRelV relativeFrom="page">
              <wp14:pctHeight>0</wp14:pctHeight>
            </wp14:sizeRelV>
          </wp:anchor>
        </w:drawing>
      </w:r>
      <w:r w:rsidR="006E202C">
        <w:rPr>
          <w:rFonts w:ascii="Bookman Old Style" w:eastAsia="Bookman Old Style" w:hAnsi="Bookman Old Style"/>
          <w:sz w:val="35"/>
        </w:rPr>
        <w:t xml:space="preserve"> </w:t>
      </w:r>
      <w:r w:rsidR="00456952">
        <w:rPr>
          <w:rFonts w:ascii="Bookman Old Style" w:eastAsia="Bookman Old Style" w:hAnsi="Bookman Old Style"/>
          <w:sz w:val="35"/>
        </w:rPr>
        <w:t>Urząd Miejski w Drezdenku</w:t>
      </w:r>
    </w:p>
    <w:p w14:paraId="3460A651" w14:textId="77777777" w:rsidR="00456952" w:rsidRDefault="00456952">
      <w:pPr>
        <w:spacing w:line="20" w:lineRule="exact"/>
        <w:rPr>
          <w:rFonts w:ascii="Times New Roman" w:eastAsia="Times New Roman" w:hAnsi="Times New Roman"/>
          <w:sz w:val="24"/>
        </w:rPr>
      </w:pPr>
    </w:p>
    <w:p w14:paraId="7AD92EF0" w14:textId="77777777" w:rsidR="00456952" w:rsidRDefault="00456952">
      <w:pPr>
        <w:spacing w:line="177" w:lineRule="exact"/>
        <w:rPr>
          <w:rFonts w:ascii="Times New Roman" w:eastAsia="Times New Roman" w:hAnsi="Times New Roman"/>
          <w:sz w:val="24"/>
        </w:rPr>
      </w:pPr>
      <w:r>
        <w:rPr>
          <w:rFonts w:ascii="Times New Roman" w:eastAsia="Times New Roman" w:hAnsi="Times New Roman"/>
          <w:sz w:val="24"/>
        </w:rPr>
        <w:br w:type="column"/>
      </w:r>
    </w:p>
    <w:p w14:paraId="78EAB242" w14:textId="77777777" w:rsidR="00456952" w:rsidRDefault="00456952">
      <w:pPr>
        <w:spacing w:line="0" w:lineRule="atLeast"/>
        <w:rPr>
          <w:rFonts w:ascii="Tahoma" w:eastAsia="Tahoma" w:hAnsi="Tahoma"/>
          <w:b/>
          <w:color w:val="008000"/>
          <w:sz w:val="23"/>
        </w:rPr>
      </w:pPr>
      <w:r>
        <w:rPr>
          <w:rFonts w:ascii="Tahoma" w:eastAsia="Tahoma" w:hAnsi="Tahoma"/>
          <w:b/>
          <w:color w:val="008000"/>
          <w:sz w:val="23"/>
        </w:rPr>
        <w:t>Karta usługi</w:t>
      </w:r>
    </w:p>
    <w:p w14:paraId="5EC57E98" w14:textId="77777777" w:rsidR="00456952" w:rsidRDefault="00456952">
      <w:pPr>
        <w:spacing w:line="0" w:lineRule="atLeast"/>
        <w:rPr>
          <w:rFonts w:ascii="Tahoma" w:eastAsia="Tahoma" w:hAnsi="Tahoma"/>
          <w:b/>
          <w:color w:val="008000"/>
          <w:sz w:val="23"/>
        </w:rPr>
        <w:sectPr w:rsidR="00456952" w:rsidSect="00C05654">
          <w:pgSz w:w="11900" w:h="16838"/>
          <w:pgMar w:top="418" w:right="306" w:bottom="102" w:left="1210" w:header="0" w:footer="0" w:gutter="0"/>
          <w:cols w:num="2" w:space="0" w:equalWidth="0">
            <w:col w:w="7750" w:space="720"/>
            <w:col w:w="1920"/>
          </w:cols>
          <w:docGrid w:linePitch="360"/>
        </w:sectPr>
      </w:pPr>
    </w:p>
    <w:tbl>
      <w:tblPr>
        <w:tblW w:w="0" w:type="auto"/>
        <w:tblInd w:w="1110" w:type="dxa"/>
        <w:tblLayout w:type="fixed"/>
        <w:tblCellMar>
          <w:left w:w="0" w:type="dxa"/>
          <w:right w:w="0" w:type="dxa"/>
        </w:tblCellMar>
        <w:tblLook w:val="0000" w:firstRow="0" w:lastRow="0" w:firstColumn="0" w:lastColumn="0" w:noHBand="0" w:noVBand="0"/>
      </w:tblPr>
      <w:tblGrid>
        <w:gridCol w:w="6730"/>
        <w:gridCol w:w="238"/>
        <w:gridCol w:w="2243"/>
      </w:tblGrid>
      <w:tr w:rsidR="00456952" w14:paraId="1F4C3237" w14:textId="77777777" w:rsidTr="006E202C">
        <w:trPr>
          <w:trHeight w:val="326"/>
        </w:trPr>
        <w:tc>
          <w:tcPr>
            <w:tcW w:w="6730" w:type="dxa"/>
            <w:vMerge w:val="restart"/>
            <w:shd w:val="clear" w:color="auto" w:fill="auto"/>
            <w:vAlign w:val="bottom"/>
          </w:tcPr>
          <w:p w14:paraId="5996675B" w14:textId="0FA541B5" w:rsidR="00456952" w:rsidRDefault="007D67AB">
            <w:pPr>
              <w:spacing w:line="0" w:lineRule="atLeast"/>
              <w:jc w:val="center"/>
              <w:rPr>
                <w:rFonts w:ascii="Bookman Old Style" w:eastAsia="Bookman Old Style" w:hAnsi="Bookman Old Style"/>
                <w:w w:val="99"/>
                <w:sz w:val="28"/>
              </w:rPr>
            </w:pPr>
            <w:r>
              <w:rPr>
                <w:rFonts w:ascii="Bookman Old Style" w:eastAsia="Bookman Old Style" w:hAnsi="Bookman Old Style"/>
                <w:w w:val="99"/>
                <w:sz w:val="28"/>
              </w:rPr>
              <w:t xml:space="preserve"> Referat </w:t>
            </w:r>
            <w:r w:rsidR="000F4783">
              <w:rPr>
                <w:rFonts w:ascii="Bookman Old Style" w:eastAsia="Bookman Old Style" w:hAnsi="Bookman Old Style"/>
                <w:w w:val="99"/>
                <w:sz w:val="28"/>
              </w:rPr>
              <w:t>Gospodarki</w:t>
            </w:r>
            <w:r w:rsidR="000F4783">
              <w:rPr>
                <w:rFonts w:ascii="Bookman Old Style" w:eastAsia="Bookman Old Style" w:hAnsi="Bookman Old Style"/>
                <w:w w:val="99"/>
                <w:sz w:val="28"/>
              </w:rPr>
              <w:t xml:space="preserve"> </w:t>
            </w:r>
            <w:r w:rsidR="00DB5513">
              <w:rPr>
                <w:rFonts w:ascii="Bookman Old Style" w:eastAsia="Bookman Old Style" w:hAnsi="Bookman Old Style"/>
                <w:w w:val="99"/>
                <w:sz w:val="28"/>
              </w:rPr>
              <w:t>Nieruchomości</w:t>
            </w:r>
            <w:r w:rsidR="000F4783">
              <w:rPr>
                <w:rFonts w:ascii="Bookman Old Style" w:eastAsia="Bookman Old Style" w:hAnsi="Bookman Old Style"/>
                <w:w w:val="99"/>
                <w:sz w:val="28"/>
              </w:rPr>
              <w:t>ami</w:t>
            </w:r>
          </w:p>
        </w:tc>
        <w:tc>
          <w:tcPr>
            <w:tcW w:w="2481" w:type="dxa"/>
            <w:gridSpan w:val="2"/>
            <w:shd w:val="clear" w:color="auto" w:fill="auto"/>
            <w:vAlign w:val="bottom"/>
          </w:tcPr>
          <w:p w14:paraId="7A07FB9A" w14:textId="77777777" w:rsidR="00456952" w:rsidRDefault="00456952">
            <w:pPr>
              <w:spacing w:line="503" w:lineRule="exact"/>
              <w:jc w:val="center"/>
              <w:rPr>
                <w:rFonts w:ascii="Times New Roman" w:eastAsia="Times New Roman" w:hAnsi="Times New Roman"/>
                <w:color w:val="008000"/>
                <w:sz w:val="58"/>
              </w:rPr>
            </w:pPr>
            <w:r>
              <w:rPr>
                <w:rFonts w:ascii="Times New Roman" w:eastAsia="Times New Roman" w:hAnsi="Times New Roman"/>
                <w:color w:val="008000"/>
                <w:sz w:val="58"/>
              </w:rPr>
              <w:t>GN1</w:t>
            </w:r>
            <w:r w:rsidR="007D67AB">
              <w:rPr>
                <w:rFonts w:ascii="Times New Roman" w:eastAsia="Times New Roman" w:hAnsi="Times New Roman"/>
                <w:color w:val="008000"/>
                <w:sz w:val="58"/>
              </w:rPr>
              <w:t>1</w:t>
            </w:r>
          </w:p>
        </w:tc>
      </w:tr>
      <w:tr w:rsidR="00456952" w14:paraId="0DA99989" w14:textId="77777777" w:rsidTr="006E202C">
        <w:trPr>
          <w:trHeight w:val="40"/>
        </w:trPr>
        <w:tc>
          <w:tcPr>
            <w:tcW w:w="6730" w:type="dxa"/>
            <w:vMerge/>
            <w:shd w:val="clear" w:color="auto" w:fill="auto"/>
            <w:vAlign w:val="bottom"/>
          </w:tcPr>
          <w:p w14:paraId="492F37C7" w14:textId="77777777" w:rsidR="00456952" w:rsidRDefault="00456952">
            <w:pPr>
              <w:spacing w:line="0" w:lineRule="atLeast"/>
              <w:rPr>
                <w:rFonts w:ascii="Times New Roman" w:eastAsia="Times New Roman" w:hAnsi="Times New Roman"/>
                <w:sz w:val="5"/>
              </w:rPr>
            </w:pPr>
          </w:p>
        </w:tc>
        <w:tc>
          <w:tcPr>
            <w:tcW w:w="238" w:type="dxa"/>
            <w:shd w:val="clear" w:color="auto" w:fill="auto"/>
            <w:vAlign w:val="bottom"/>
          </w:tcPr>
          <w:p w14:paraId="337BB84B" w14:textId="77777777" w:rsidR="00456952" w:rsidRDefault="00456952">
            <w:pPr>
              <w:spacing w:line="0" w:lineRule="atLeast"/>
              <w:rPr>
                <w:rFonts w:ascii="Times New Roman" w:eastAsia="Times New Roman" w:hAnsi="Times New Roman"/>
                <w:sz w:val="5"/>
              </w:rPr>
            </w:pPr>
          </w:p>
        </w:tc>
        <w:tc>
          <w:tcPr>
            <w:tcW w:w="2243" w:type="dxa"/>
            <w:shd w:val="clear" w:color="auto" w:fill="auto"/>
            <w:vAlign w:val="bottom"/>
          </w:tcPr>
          <w:p w14:paraId="2C59D769" w14:textId="77777777" w:rsidR="00456952" w:rsidRDefault="00456952">
            <w:pPr>
              <w:spacing w:line="0" w:lineRule="atLeast"/>
              <w:rPr>
                <w:rFonts w:ascii="Times New Roman" w:eastAsia="Times New Roman" w:hAnsi="Times New Roman"/>
                <w:sz w:val="5"/>
              </w:rPr>
            </w:pPr>
          </w:p>
        </w:tc>
      </w:tr>
      <w:tr w:rsidR="00456952" w14:paraId="30EBDE03" w14:textId="77777777" w:rsidTr="006E202C">
        <w:trPr>
          <w:trHeight w:val="212"/>
        </w:trPr>
        <w:tc>
          <w:tcPr>
            <w:tcW w:w="6730" w:type="dxa"/>
            <w:shd w:val="clear" w:color="auto" w:fill="auto"/>
            <w:vAlign w:val="bottom"/>
          </w:tcPr>
          <w:p w14:paraId="3E73CDB3" w14:textId="5F63B088" w:rsidR="00456952" w:rsidRDefault="00456952" w:rsidP="00DB5513">
            <w:pPr>
              <w:spacing w:line="0" w:lineRule="atLeast"/>
              <w:jc w:val="center"/>
              <w:rPr>
                <w:rFonts w:ascii="Bookman Old Style" w:eastAsia="Bookman Old Style" w:hAnsi="Bookman Old Style"/>
                <w:sz w:val="28"/>
              </w:rPr>
            </w:pPr>
          </w:p>
        </w:tc>
        <w:tc>
          <w:tcPr>
            <w:tcW w:w="238" w:type="dxa"/>
            <w:shd w:val="clear" w:color="auto" w:fill="auto"/>
            <w:vAlign w:val="bottom"/>
          </w:tcPr>
          <w:p w14:paraId="7BA716F4" w14:textId="77777777" w:rsidR="00456952" w:rsidRDefault="00456952">
            <w:pPr>
              <w:spacing w:line="0" w:lineRule="atLeast"/>
              <w:rPr>
                <w:rFonts w:ascii="Times New Roman" w:eastAsia="Times New Roman" w:hAnsi="Times New Roman"/>
                <w:sz w:val="24"/>
              </w:rPr>
            </w:pPr>
          </w:p>
        </w:tc>
        <w:tc>
          <w:tcPr>
            <w:tcW w:w="2243" w:type="dxa"/>
            <w:shd w:val="clear" w:color="auto" w:fill="auto"/>
            <w:vAlign w:val="bottom"/>
          </w:tcPr>
          <w:p w14:paraId="5428810E" w14:textId="70AD7EFD" w:rsidR="00456952" w:rsidRDefault="006E202C">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7D67AB">
              <w:rPr>
                <w:rFonts w:ascii="Tahoma" w:eastAsia="Tahoma" w:hAnsi="Tahoma"/>
                <w:b/>
              </w:rPr>
              <w:t xml:space="preserve">wydanie </w:t>
            </w:r>
            <w:r w:rsidR="00642B2A">
              <w:rPr>
                <w:rFonts w:ascii="Tahoma" w:eastAsia="Tahoma" w:hAnsi="Tahoma"/>
                <w:b/>
              </w:rPr>
              <w:t>5</w:t>
            </w:r>
          </w:p>
        </w:tc>
      </w:tr>
      <w:tr w:rsidR="00456952" w14:paraId="7BBF938E" w14:textId="77777777" w:rsidTr="006E202C">
        <w:trPr>
          <w:trHeight w:val="119"/>
        </w:trPr>
        <w:tc>
          <w:tcPr>
            <w:tcW w:w="6730" w:type="dxa"/>
            <w:tcBorders>
              <w:bottom w:val="single" w:sz="8" w:space="0" w:color="auto"/>
            </w:tcBorders>
            <w:shd w:val="clear" w:color="auto" w:fill="auto"/>
            <w:vAlign w:val="bottom"/>
          </w:tcPr>
          <w:p w14:paraId="63B0F074" w14:textId="77777777" w:rsidR="00456952" w:rsidRDefault="00456952">
            <w:pPr>
              <w:spacing w:line="0" w:lineRule="atLeast"/>
              <w:rPr>
                <w:rFonts w:ascii="Times New Roman" w:eastAsia="Times New Roman" w:hAnsi="Times New Roman"/>
                <w:sz w:val="16"/>
              </w:rPr>
            </w:pPr>
          </w:p>
        </w:tc>
        <w:tc>
          <w:tcPr>
            <w:tcW w:w="238" w:type="dxa"/>
            <w:tcBorders>
              <w:bottom w:val="single" w:sz="8" w:space="0" w:color="auto"/>
            </w:tcBorders>
            <w:shd w:val="clear" w:color="auto" w:fill="auto"/>
            <w:vAlign w:val="bottom"/>
          </w:tcPr>
          <w:p w14:paraId="16058A67" w14:textId="77777777" w:rsidR="00456952" w:rsidRDefault="00456952">
            <w:pPr>
              <w:spacing w:line="0" w:lineRule="atLeast"/>
              <w:rPr>
                <w:rFonts w:ascii="Times New Roman" w:eastAsia="Times New Roman" w:hAnsi="Times New Roman"/>
                <w:sz w:val="16"/>
              </w:rPr>
            </w:pPr>
          </w:p>
        </w:tc>
        <w:tc>
          <w:tcPr>
            <w:tcW w:w="2243" w:type="dxa"/>
            <w:vMerge w:val="restart"/>
            <w:shd w:val="clear" w:color="auto" w:fill="auto"/>
            <w:vAlign w:val="bottom"/>
          </w:tcPr>
          <w:p w14:paraId="6D9B5959" w14:textId="77777777" w:rsidR="00456952" w:rsidRDefault="00456952">
            <w:pPr>
              <w:spacing w:line="0" w:lineRule="atLeast"/>
              <w:jc w:val="center"/>
              <w:rPr>
                <w:rFonts w:ascii="Tahoma" w:eastAsia="Tahoma" w:hAnsi="Tahoma"/>
                <w:b/>
              </w:rPr>
            </w:pPr>
          </w:p>
        </w:tc>
      </w:tr>
      <w:tr w:rsidR="00456952" w14:paraId="7BFBDC6D" w14:textId="77777777" w:rsidTr="006E202C">
        <w:trPr>
          <w:trHeight w:val="166"/>
        </w:trPr>
        <w:tc>
          <w:tcPr>
            <w:tcW w:w="6730" w:type="dxa"/>
            <w:vMerge w:val="restart"/>
            <w:shd w:val="clear" w:color="auto" w:fill="auto"/>
            <w:vAlign w:val="bottom"/>
          </w:tcPr>
          <w:p w14:paraId="7F8CA1E6" w14:textId="77777777" w:rsidR="00456952" w:rsidRDefault="00456952">
            <w:pPr>
              <w:spacing w:line="0" w:lineRule="atLeast"/>
              <w:ind w:left="1440"/>
              <w:rPr>
                <w:rFonts w:ascii="Tahoma" w:eastAsia="Tahoma" w:hAnsi="Tahoma"/>
                <w:b/>
              </w:rPr>
            </w:pPr>
            <w:r>
              <w:rPr>
                <w:rFonts w:ascii="Tahoma" w:eastAsia="Tahoma" w:hAnsi="Tahoma"/>
                <w:b/>
              </w:rPr>
              <w:t>Przyd</w:t>
            </w:r>
            <w:r w:rsidR="007D67AB">
              <w:rPr>
                <w:rFonts w:ascii="Tahoma" w:eastAsia="Tahoma" w:hAnsi="Tahoma"/>
                <w:b/>
              </w:rPr>
              <w:t>ział mieszkania z zasobów komunalnego</w:t>
            </w:r>
          </w:p>
        </w:tc>
        <w:tc>
          <w:tcPr>
            <w:tcW w:w="238" w:type="dxa"/>
            <w:shd w:val="clear" w:color="auto" w:fill="auto"/>
            <w:vAlign w:val="bottom"/>
          </w:tcPr>
          <w:p w14:paraId="512BE35F" w14:textId="77777777" w:rsidR="00456952" w:rsidRDefault="00456952">
            <w:pPr>
              <w:spacing w:line="0" w:lineRule="atLeast"/>
              <w:rPr>
                <w:rFonts w:ascii="Times New Roman" w:eastAsia="Times New Roman" w:hAnsi="Times New Roman"/>
                <w:sz w:val="22"/>
              </w:rPr>
            </w:pPr>
          </w:p>
        </w:tc>
        <w:tc>
          <w:tcPr>
            <w:tcW w:w="2243" w:type="dxa"/>
            <w:vMerge/>
            <w:shd w:val="clear" w:color="auto" w:fill="auto"/>
            <w:vAlign w:val="bottom"/>
          </w:tcPr>
          <w:p w14:paraId="1BBEA63B" w14:textId="77777777" w:rsidR="00456952" w:rsidRDefault="00456952">
            <w:pPr>
              <w:spacing w:line="0" w:lineRule="atLeast"/>
              <w:rPr>
                <w:rFonts w:ascii="Times New Roman" w:eastAsia="Times New Roman" w:hAnsi="Times New Roman"/>
                <w:sz w:val="22"/>
              </w:rPr>
            </w:pPr>
          </w:p>
        </w:tc>
      </w:tr>
      <w:tr w:rsidR="00456952" w14:paraId="3CA41828" w14:textId="77777777" w:rsidTr="006E202C">
        <w:trPr>
          <w:trHeight w:val="47"/>
        </w:trPr>
        <w:tc>
          <w:tcPr>
            <w:tcW w:w="6730" w:type="dxa"/>
            <w:vMerge/>
            <w:shd w:val="clear" w:color="auto" w:fill="auto"/>
            <w:vAlign w:val="bottom"/>
          </w:tcPr>
          <w:p w14:paraId="08444E3E" w14:textId="77777777" w:rsidR="00456952" w:rsidRDefault="00456952">
            <w:pPr>
              <w:spacing w:line="0" w:lineRule="atLeast"/>
              <w:rPr>
                <w:rFonts w:ascii="Times New Roman" w:eastAsia="Times New Roman" w:hAnsi="Times New Roman"/>
              </w:rPr>
            </w:pPr>
          </w:p>
        </w:tc>
        <w:tc>
          <w:tcPr>
            <w:tcW w:w="238" w:type="dxa"/>
            <w:shd w:val="clear" w:color="auto" w:fill="auto"/>
            <w:vAlign w:val="bottom"/>
          </w:tcPr>
          <w:p w14:paraId="3F7A51C0" w14:textId="77777777" w:rsidR="00456952" w:rsidRDefault="00456952">
            <w:pPr>
              <w:spacing w:line="0" w:lineRule="atLeast"/>
              <w:rPr>
                <w:rFonts w:ascii="Times New Roman" w:eastAsia="Times New Roman" w:hAnsi="Times New Roman"/>
              </w:rPr>
            </w:pPr>
          </w:p>
        </w:tc>
        <w:tc>
          <w:tcPr>
            <w:tcW w:w="2243" w:type="dxa"/>
            <w:shd w:val="clear" w:color="auto" w:fill="auto"/>
            <w:vAlign w:val="bottom"/>
          </w:tcPr>
          <w:p w14:paraId="529F198D" w14:textId="77777777" w:rsidR="00456952" w:rsidRDefault="00456952">
            <w:pPr>
              <w:spacing w:line="0" w:lineRule="atLeast"/>
              <w:rPr>
                <w:rFonts w:ascii="Times New Roman" w:eastAsia="Times New Roman" w:hAnsi="Times New Roman"/>
              </w:rPr>
            </w:pPr>
          </w:p>
        </w:tc>
      </w:tr>
    </w:tbl>
    <w:p w14:paraId="7E3F7984" w14:textId="77777777" w:rsidR="00456952" w:rsidRPr="007D0793" w:rsidRDefault="00456952" w:rsidP="00793C48">
      <w:pPr>
        <w:numPr>
          <w:ilvl w:val="0"/>
          <w:numId w:val="1"/>
        </w:numPr>
        <w:spacing w:line="276" w:lineRule="auto"/>
        <w:ind w:left="284" w:right="1879" w:hanging="284"/>
        <w:jc w:val="both"/>
        <w:rPr>
          <w:rFonts w:ascii="Symbol" w:eastAsia="Symbol" w:hAnsi="Symbol"/>
          <w:sz w:val="24"/>
          <w:szCs w:val="24"/>
        </w:rPr>
      </w:pPr>
      <w:r w:rsidRPr="007D0793">
        <w:rPr>
          <w:rFonts w:ascii="Times New Roman" w:eastAsia="Times New Roman" w:hAnsi="Times New Roman"/>
          <w:b/>
          <w:sz w:val="24"/>
          <w:szCs w:val="24"/>
        </w:rPr>
        <w:t>J</w:t>
      </w:r>
      <w:r w:rsidRPr="007D0793">
        <w:rPr>
          <w:rFonts w:ascii="Times New Roman" w:eastAsia="Times New Roman" w:hAnsi="Times New Roman"/>
          <w:sz w:val="24"/>
          <w:szCs w:val="24"/>
        </w:rPr>
        <w:t>ak załatwić?</w:t>
      </w:r>
    </w:p>
    <w:p w14:paraId="6425A5A0" w14:textId="3C6F75AE" w:rsidR="00456952" w:rsidRPr="007D0793" w:rsidRDefault="00456952" w:rsidP="00793C48">
      <w:pPr>
        <w:numPr>
          <w:ilvl w:val="1"/>
          <w:numId w:val="1"/>
        </w:numPr>
        <w:tabs>
          <w:tab w:val="left" w:pos="730"/>
        </w:tabs>
        <w:spacing w:line="276" w:lineRule="auto"/>
        <w:ind w:left="284" w:right="1879" w:hanging="284"/>
        <w:jc w:val="both"/>
        <w:rPr>
          <w:rFonts w:ascii="Wingdings" w:eastAsia="Wingdings" w:hAnsi="Wingdings"/>
          <w:vertAlign w:val="superscript"/>
        </w:rPr>
      </w:pPr>
      <w:r w:rsidRPr="007D0793">
        <w:rPr>
          <w:rFonts w:ascii="Tahoma" w:eastAsia="Tahoma" w:hAnsi="Tahoma"/>
        </w:rPr>
        <w:t>Wypełnić i złożyć wniosek na obowiązującym formularzu (f – GN1</w:t>
      </w:r>
      <w:r w:rsidR="007D67AB" w:rsidRPr="007D0793">
        <w:rPr>
          <w:rFonts w:ascii="Tahoma" w:eastAsia="Tahoma" w:hAnsi="Tahoma"/>
        </w:rPr>
        <w:t>1</w:t>
      </w:r>
      <w:r w:rsidRPr="007D0793">
        <w:rPr>
          <w:rFonts w:ascii="Tahoma" w:eastAsia="Tahoma" w:hAnsi="Tahoma"/>
        </w:rPr>
        <w:t xml:space="preserve"> </w:t>
      </w:r>
      <w:r w:rsidR="00B512C5" w:rsidRPr="007D0793">
        <w:rPr>
          <w:rFonts w:ascii="Tahoma" w:eastAsia="Tahoma" w:hAnsi="Tahoma"/>
          <w:noProof/>
        </w:rPr>
        <w:drawing>
          <wp:inline distT="0" distB="0" distL="0" distR="0" wp14:anchorId="3E931E09" wp14:editId="42179A56">
            <wp:extent cx="155575" cy="15557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6E202C" w:rsidRPr="007D0793">
        <w:rPr>
          <w:rFonts w:ascii="Tahoma" w:eastAsia="Tahoma" w:hAnsi="Tahoma"/>
        </w:rPr>
        <w:t xml:space="preserve"> </w:t>
      </w:r>
      <w:r w:rsidRPr="007D0793">
        <w:rPr>
          <w:rFonts w:ascii="Tahoma" w:eastAsia="Tahoma" w:hAnsi="Tahoma"/>
        </w:rPr>
        <w:t>lub</w:t>
      </w:r>
      <w:r w:rsidR="006E202C" w:rsidRPr="007D0793">
        <w:rPr>
          <w:rFonts w:ascii="Tahoma" w:eastAsia="Tahoma" w:hAnsi="Tahoma"/>
        </w:rPr>
        <w:t xml:space="preserve"> </w:t>
      </w:r>
      <w:r w:rsidR="00B512C5" w:rsidRPr="007D0793">
        <w:rPr>
          <w:rFonts w:ascii="Tahoma" w:eastAsia="Tahoma" w:hAnsi="Tahoma"/>
          <w:noProof/>
        </w:rPr>
        <w:drawing>
          <wp:inline distT="0" distB="0" distL="0" distR="0" wp14:anchorId="2CF41AD5" wp14:editId="30955778">
            <wp:extent cx="155575" cy="15557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7D0793">
        <w:rPr>
          <w:rFonts w:ascii="Tahoma" w:eastAsia="Tahoma" w:hAnsi="Tahoma"/>
        </w:rPr>
        <w:t xml:space="preserve"> ).</w:t>
      </w:r>
      <w:r w:rsidRPr="007D0793">
        <w:rPr>
          <w:rFonts w:ascii="Symbol" w:eastAsia="Symbol" w:hAnsi="Symbol"/>
        </w:rPr>
        <w:t></w:t>
      </w:r>
    </w:p>
    <w:p w14:paraId="134FE1E4" w14:textId="77777777" w:rsidR="00456952" w:rsidRPr="007D0793" w:rsidRDefault="00456952" w:rsidP="00793C48">
      <w:pPr>
        <w:numPr>
          <w:ilvl w:val="0"/>
          <w:numId w:val="1"/>
        </w:numPr>
        <w:spacing w:line="276" w:lineRule="auto"/>
        <w:ind w:left="284" w:right="1879" w:hanging="284"/>
        <w:jc w:val="both"/>
        <w:rPr>
          <w:rFonts w:ascii="Symbol" w:eastAsia="Symbol" w:hAnsi="Symbol"/>
          <w:sz w:val="24"/>
          <w:szCs w:val="24"/>
        </w:rPr>
      </w:pPr>
      <w:r w:rsidRPr="007D0793">
        <w:rPr>
          <w:rFonts w:ascii="Times New Roman" w:eastAsia="Times New Roman" w:hAnsi="Times New Roman"/>
          <w:b/>
          <w:sz w:val="24"/>
          <w:szCs w:val="24"/>
        </w:rPr>
        <w:t>C</w:t>
      </w:r>
      <w:r w:rsidRPr="007D0793">
        <w:rPr>
          <w:rFonts w:ascii="Times New Roman" w:eastAsia="Times New Roman" w:hAnsi="Times New Roman"/>
          <w:sz w:val="24"/>
          <w:szCs w:val="24"/>
        </w:rPr>
        <w:t>o zabrać?</w:t>
      </w:r>
    </w:p>
    <w:p w14:paraId="7A99977B"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Dowody potwierdzające zamieszkiwanie na terenie miasta i gminy Drezdenko, tj.:</w:t>
      </w:r>
    </w:p>
    <w:p w14:paraId="7155379A" w14:textId="77777777" w:rsidR="00456952" w:rsidRPr="007D0793" w:rsidRDefault="007D13B9" w:rsidP="00793C48">
      <w:pPr>
        <w:numPr>
          <w:ilvl w:val="0"/>
          <w:numId w:val="4"/>
        </w:numPr>
        <w:spacing w:line="276" w:lineRule="auto"/>
        <w:ind w:left="709" w:right="1879" w:hanging="284"/>
        <w:jc w:val="both"/>
        <w:rPr>
          <w:rFonts w:ascii="Tahoma" w:hAnsi="Tahoma" w:cs="Tahoma"/>
        </w:rPr>
      </w:pPr>
      <w:r w:rsidRPr="007D0793">
        <w:rPr>
          <w:rFonts w:ascii="Tahoma" w:hAnsi="Tahoma" w:cs="Tahoma"/>
        </w:rPr>
        <w:t>zaświadczenie z zakładu pracy o okresie zatrudnienia na terenie miasta i gminy Drezdenko</w:t>
      </w:r>
    </w:p>
    <w:p w14:paraId="6D42FAC4" w14:textId="77777777" w:rsidR="007D13B9" w:rsidRPr="007D0793" w:rsidRDefault="007D13B9" w:rsidP="00793C48">
      <w:pPr>
        <w:numPr>
          <w:ilvl w:val="0"/>
          <w:numId w:val="4"/>
        </w:numPr>
        <w:spacing w:line="276" w:lineRule="auto"/>
        <w:ind w:left="709" w:right="1879" w:hanging="284"/>
        <w:jc w:val="both"/>
        <w:rPr>
          <w:rFonts w:ascii="Tahoma" w:hAnsi="Tahoma" w:cs="Tahoma"/>
        </w:rPr>
      </w:pPr>
      <w:r w:rsidRPr="007D0793">
        <w:rPr>
          <w:rFonts w:ascii="Tahoma" w:hAnsi="Tahoma" w:cs="Tahoma"/>
        </w:rPr>
        <w:t>potwierdzenie uczęszczania do szkół i przedszkoli dzieci będących na utrzymaniu wnioskodawcy</w:t>
      </w:r>
    </w:p>
    <w:p w14:paraId="3D9B19BB" w14:textId="77777777" w:rsidR="007D13B9" w:rsidRPr="007D0793" w:rsidRDefault="007D13B9" w:rsidP="00793C48">
      <w:pPr>
        <w:pStyle w:val="Tekstpodstawowy"/>
        <w:numPr>
          <w:ilvl w:val="0"/>
          <w:numId w:val="4"/>
        </w:numPr>
        <w:spacing w:line="276" w:lineRule="auto"/>
        <w:ind w:left="709" w:right="1879" w:hanging="284"/>
        <w:rPr>
          <w:rFonts w:ascii="Tahoma" w:hAnsi="Tahoma" w:cs="Tahoma"/>
          <w:sz w:val="20"/>
        </w:rPr>
      </w:pPr>
      <w:r w:rsidRPr="007D0793">
        <w:rPr>
          <w:rFonts w:ascii="Tahoma" w:hAnsi="Tahoma" w:cs="Tahoma"/>
          <w:sz w:val="20"/>
        </w:rPr>
        <w:t>inne</w:t>
      </w:r>
    </w:p>
    <w:p w14:paraId="0236DD66"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Zaświadczenia o uzyskiwanych dochodach brutto w okresie ostatnich 3 pełnych miesięcy poprzedzających datę złożenia wniosku przez wszystkich członków gospodarstwa domowego</w:t>
      </w:r>
      <w:r w:rsidRPr="00F95AC0">
        <w:rPr>
          <w:rFonts w:ascii="Tahoma" w:hAnsi="Tahoma" w:cs="Tahoma"/>
        </w:rPr>
        <w:t xml:space="preserve"> </w:t>
      </w:r>
      <w:r w:rsidRPr="007D0793">
        <w:rPr>
          <w:rFonts w:ascii="Tahoma" w:hAnsi="Tahoma" w:cs="Tahoma"/>
        </w:rPr>
        <w:t>ze wszystkich źródeł.</w:t>
      </w:r>
    </w:p>
    <w:p w14:paraId="0DD849F4"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Potwierdzenie wymeldowania z ostatniego miejsca pobytu stałego wystawionego przez właściwy urząd gminy, w przypadku nie posiadania zameldowania na pobyt stały.</w:t>
      </w:r>
    </w:p>
    <w:p w14:paraId="3D99DC73"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Kopię orzeczenia o niepełnosprawności wraz z dokumentacją medyczną określającego typ schorzenia, gdy stan zdrowia ma znaczenie dla sprawy mieszkaniowej (oryginał do wglądu).</w:t>
      </w:r>
    </w:p>
    <w:p w14:paraId="52AB0B35"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Kopię prawomocnego orzeczenia sądu w przedmiocie rozwodu (oryginał do wglądu)</w:t>
      </w:r>
    </w:p>
    <w:p w14:paraId="06D9CB85" w14:textId="44287E38"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Kopię orzeczenia sądu</w:t>
      </w:r>
      <w:r w:rsidR="006E202C" w:rsidRPr="007D0793">
        <w:rPr>
          <w:rFonts w:ascii="Tahoma" w:hAnsi="Tahoma" w:cs="Tahoma"/>
        </w:rPr>
        <w:t xml:space="preserve"> </w:t>
      </w:r>
      <w:r w:rsidRPr="007D0793">
        <w:rPr>
          <w:rFonts w:ascii="Tahoma" w:hAnsi="Tahoma" w:cs="Tahoma"/>
        </w:rPr>
        <w:t>o separacji małżonków (oryginał do wglądu)</w:t>
      </w:r>
    </w:p>
    <w:p w14:paraId="6C6169EE"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Kopię orzeczenia sądu o podziale majątku wspólnego małżonków (oryginał do wglądu)</w:t>
      </w:r>
    </w:p>
    <w:p w14:paraId="7029CDA3"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Kopię orzeczenia sądu w przedmiocie władzy rodzicielskiej nad małoletnimi dziećmi (oryginał do wglądu)</w:t>
      </w:r>
    </w:p>
    <w:p w14:paraId="0EC2E1ED"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Kopię orzeczenia sądu o alimentach (oryginał do wglądu).</w:t>
      </w:r>
    </w:p>
    <w:p w14:paraId="6561F060"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Kopię orzeczenia sądu o stosowaniu przemocy w rodzinie (oryginał do wglądu).</w:t>
      </w:r>
    </w:p>
    <w:p w14:paraId="794F8450" w14:textId="1E85EF7D" w:rsidR="007D13B9" w:rsidRPr="00F95AC0"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Prawomocne orzeczenie sądu w przedmiocie eksmisji z dotychczas zajmowanego lokalu w przypadku, gdy nakaz dotyczy wnioskodawcy, bądź którejkolwiek z osób objętych</w:t>
      </w:r>
      <w:r w:rsidR="00F95AC0">
        <w:rPr>
          <w:rFonts w:ascii="Tahoma" w:hAnsi="Tahoma" w:cs="Tahoma"/>
        </w:rPr>
        <w:t> </w:t>
      </w:r>
      <w:r w:rsidRPr="007D0793">
        <w:rPr>
          <w:rFonts w:ascii="Tahoma" w:hAnsi="Tahoma" w:cs="Tahoma"/>
        </w:rPr>
        <w:t>wnioskiem</w:t>
      </w:r>
      <w:r w:rsidRPr="00F95AC0">
        <w:rPr>
          <w:rFonts w:ascii="Tahoma" w:hAnsi="Tahoma" w:cs="Tahoma"/>
        </w:rPr>
        <w:t>.</w:t>
      </w:r>
    </w:p>
    <w:p w14:paraId="7A93F169"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Zaświadczenie z GCPR o bezdomności</w:t>
      </w:r>
    </w:p>
    <w:p w14:paraId="18A14F32" w14:textId="77777777" w:rsidR="007D13B9"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Kopia umowy podnajmu lokalu mieszkalnego (oryginał do wglądu).</w:t>
      </w:r>
    </w:p>
    <w:p w14:paraId="7F67E2FD" w14:textId="77777777" w:rsidR="00456952" w:rsidRPr="007D0793" w:rsidRDefault="007D13B9" w:rsidP="00793C48">
      <w:pPr>
        <w:numPr>
          <w:ilvl w:val="0"/>
          <w:numId w:val="3"/>
        </w:numPr>
        <w:spacing w:line="276" w:lineRule="auto"/>
        <w:ind w:left="567" w:right="1879" w:hanging="284"/>
        <w:jc w:val="both"/>
        <w:rPr>
          <w:rFonts w:ascii="Tahoma" w:hAnsi="Tahoma" w:cs="Tahoma"/>
        </w:rPr>
      </w:pPr>
      <w:r w:rsidRPr="007D0793">
        <w:rPr>
          <w:rFonts w:ascii="Tahoma" w:hAnsi="Tahoma" w:cs="Tahoma"/>
        </w:rPr>
        <w:t xml:space="preserve">Inne dokumenty mające znaczenie dla sprawy mieszkaniowej. </w:t>
      </w:r>
    </w:p>
    <w:p w14:paraId="4F7BFC18" w14:textId="77777777" w:rsidR="00456952" w:rsidRPr="00793C48" w:rsidRDefault="00456952" w:rsidP="00793C48">
      <w:pPr>
        <w:numPr>
          <w:ilvl w:val="0"/>
          <w:numId w:val="1"/>
        </w:numPr>
        <w:spacing w:line="276" w:lineRule="auto"/>
        <w:ind w:left="284" w:right="1879" w:hanging="284"/>
        <w:jc w:val="both"/>
        <w:rPr>
          <w:rFonts w:ascii="Symbol" w:eastAsia="Symbol" w:hAnsi="Symbol"/>
          <w:sz w:val="24"/>
          <w:szCs w:val="24"/>
        </w:rPr>
      </w:pPr>
      <w:r w:rsidRPr="00793C48">
        <w:rPr>
          <w:rFonts w:ascii="Times New Roman" w:eastAsia="Times New Roman" w:hAnsi="Times New Roman"/>
          <w:b/>
          <w:sz w:val="24"/>
          <w:szCs w:val="24"/>
        </w:rPr>
        <w:t>G</w:t>
      </w:r>
      <w:r w:rsidRPr="00793C48">
        <w:rPr>
          <w:rFonts w:ascii="Times New Roman" w:eastAsia="Times New Roman" w:hAnsi="Times New Roman"/>
          <w:sz w:val="24"/>
          <w:szCs w:val="24"/>
        </w:rPr>
        <w:t>dzie załatwić?</w:t>
      </w:r>
    </w:p>
    <w:p w14:paraId="62830C0B" w14:textId="77777777" w:rsidR="00456952" w:rsidRPr="007D0793" w:rsidRDefault="00456952" w:rsidP="00793C48">
      <w:pPr>
        <w:numPr>
          <w:ilvl w:val="1"/>
          <w:numId w:val="1"/>
        </w:numPr>
        <w:tabs>
          <w:tab w:val="left" w:pos="730"/>
        </w:tabs>
        <w:spacing w:line="276" w:lineRule="auto"/>
        <w:ind w:left="284" w:right="1879" w:hanging="284"/>
        <w:jc w:val="both"/>
        <w:rPr>
          <w:rFonts w:ascii="Wingdings" w:eastAsia="Wingdings" w:hAnsi="Wingdings"/>
        </w:rPr>
      </w:pPr>
      <w:r w:rsidRPr="007D0793">
        <w:rPr>
          <w:rFonts w:ascii="Tahoma" w:eastAsia="Tahoma" w:hAnsi="Tahoma"/>
        </w:rPr>
        <w:t>Wydawanie formularzy wniosków - Biuro Obsługi Klienta</w:t>
      </w:r>
      <w:r w:rsidR="00AC582E" w:rsidRPr="007D0793">
        <w:rPr>
          <w:rFonts w:ascii="Tahoma" w:eastAsia="Tahoma" w:hAnsi="Tahoma"/>
        </w:rPr>
        <w:t xml:space="preserve"> </w:t>
      </w:r>
      <w:r w:rsidRPr="007D0793">
        <w:rPr>
          <w:rFonts w:ascii="Tahoma" w:eastAsia="Tahoma" w:hAnsi="Tahoma"/>
        </w:rPr>
        <w:t>(parter), pokój nr 5, tel. 95 762 29 63.</w:t>
      </w:r>
    </w:p>
    <w:p w14:paraId="5871EE57" w14:textId="189C82ED" w:rsidR="00456952" w:rsidRPr="007D0793" w:rsidRDefault="00456952" w:rsidP="00793C48">
      <w:pPr>
        <w:numPr>
          <w:ilvl w:val="1"/>
          <w:numId w:val="1"/>
        </w:numPr>
        <w:tabs>
          <w:tab w:val="left" w:pos="730"/>
        </w:tabs>
        <w:spacing w:line="276" w:lineRule="auto"/>
        <w:ind w:left="284" w:right="1879" w:hanging="284"/>
        <w:jc w:val="both"/>
        <w:rPr>
          <w:rFonts w:ascii="Wingdings" w:eastAsia="Wingdings" w:hAnsi="Wingdings"/>
          <w:vertAlign w:val="superscript"/>
        </w:rPr>
      </w:pPr>
      <w:r w:rsidRPr="007D0793">
        <w:rPr>
          <w:rFonts w:ascii="Tahoma" w:eastAsia="Tahoma" w:hAnsi="Tahoma"/>
        </w:rPr>
        <w:t xml:space="preserve">Referat </w:t>
      </w:r>
      <w:r w:rsidR="007550FE" w:rsidRPr="007550FE">
        <w:rPr>
          <w:rFonts w:ascii="Tahoma" w:eastAsia="Tahoma" w:hAnsi="Tahoma"/>
        </w:rPr>
        <w:t xml:space="preserve">Gospodarki Nieruchomościami </w:t>
      </w:r>
      <w:r w:rsidR="00AC582E" w:rsidRPr="007D0793">
        <w:rPr>
          <w:rFonts w:ascii="Tahoma" w:eastAsia="Tahoma" w:hAnsi="Tahoma"/>
        </w:rPr>
        <w:t>(</w:t>
      </w:r>
      <w:r w:rsidRPr="007D0793">
        <w:rPr>
          <w:rFonts w:ascii="Tahoma" w:eastAsia="Tahoma" w:hAnsi="Tahoma"/>
        </w:rPr>
        <w:t>parter</w:t>
      </w:r>
      <w:r w:rsidR="00AC582E" w:rsidRPr="007D0793">
        <w:rPr>
          <w:rFonts w:ascii="Tahoma" w:eastAsia="Tahoma" w:hAnsi="Tahoma"/>
        </w:rPr>
        <w:t>)</w:t>
      </w:r>
      <w:r w:rsidRPr="007D0793">
        <w:rPr>
          <w:rFonts w:ascii="Tahoma" w:eastAsia="Tahoma" w:hAnsi="Tahoma"/>
        </w:rPr>
        <w:t>, pokój nr 12, tel. 95 762 29 68.</w:t>
      </w:r>
      <w:r w:rsidRPr="007D0793">
        <w:rPr>
          <w:rFonts w:ascii="Symbol" w:eastAsia="Symbol" w:hAnsi="Symbol"/>
        </w:rPr>
        <w:t></w:t>
      </w:r>
    </w:p>
    <w:p w14:paraId="25D17279" w14:textId="77777777" w:rsidR="00456952" w:rsidRPr="00793C48" w:rsidRDefault="00456952" w:rsidP="00793C48">
      <w:pPr>
        <w:numPr>
          <w:ilvl w:val="0"/>
          <w:numId w:val="1"/>
        </w:numPr>
        <w:spacing w:line="276" w:lineRule="auto"/>
        <w:ind w:left="284" w:right="1879" w:hanging="284"/>
        <w:jc w:val="both"/>
        <w:rPr>
          <w:rFonts w:ascii="Symbol" w:eastAsia="Symbol" w:hAnsi="Symbol"/>
          <w:sz w:val="24"/>
          <w:szCs w:val="24"/>
        </w:rPr>
      </w:pPr>
      <w:r w:rsidRPr="00793C48">
        <w:rPr>
          <w:rFonts w:ascii="Times New Roman" w:eastAsia="Times New Roman" w:hAnsi="Times New Roman"/>
          <w:b/>
          <w:sz w:val="24"/>
          <w:szCs w:val="24"/>
        </w:rPr>
        <w:t>T</w:t>
      </w:r>
      <w:r w:rsidRPr="00793C48">
        <w:rPr>
          <w:rFonts w:ascii="Times New Roman" w:eastAsia="Times New Roman" w:hAnsi="Times New Roman"/>
          <w:sz w:val="24"/>
          <w:szCs w:val="24"/>
        </w:rPr>
        <w:t>ermin realizacji</w:t>
      </w:r>
    </w:p>
    <w:p w14:paraId="6AD83F4B" w14:textId="77777777" w:rsidR="00793C48" w:rsidRDefault="00456952" w:rsidP="00793C48">
      <w:pPr>
        <w:numPr>
          <w:ilvl w:val="1"/>
          <w:numId w:val="1"/>
        </w:numPr>
        <w:tabs>
          <w:tab w:val="left" w:pos="730"/>
        </w:tabs>
        <w:spacing w:line="276" w:lineRule="auto"/>
        <w:ind w:left="284" w:right="1879" w:hanging="284"/>
        <w:jc w:val="both"/>
        <w:rPr>
          <w:rFonts w:ascii="Wingdings" w:eastAsia="Wingdings" w:hAnsi="Wingdings"/>
        </w:rPr>
      </w:pPr>
      <w:r w:rsidRPr="007D0793">
        <w:rPr>
          <w:rFonts w:ascii="Tahoma" w:eastAsia="Tahoma" w:hAnsi="Tahoma"/>
        </w:rPr>
        <w:t>Do 30 dni (odpowiedź na wniosek).</w:t>
      </w:r>
      <w:r w:rsidR="006C7B42" w:rsidRPr="007D0793">
        <w:rPr>
          <w:rFonts w:ascii="Wingdings" w:eastAsia="Wingdings" w:hAnsi="Wingdings"/>
        </w:rPr>
        <w:t xml:space="preserve"> </w:t>
      </w:r>
    </w:p>
    <w:p w14:paraId="7FABAE9F" w14:textId="7735ED29" w:rsidR="00456952" w:rsidRPr="007D0793" w:rsidRDefault="00456952" w:rsidP="00793C48">
      <w:pPr>
        <w:numPr>
          <w:ilvl w:val="1"/>
          <w:numId w:val="1"/>
        </w:numPr>
        <w:tabs>
          <w:tab w:val="left" w:pos="730"/>
        </w:tabs>
        <w:spacing w:line="276" w:lineRule="auto"/>
        <w:ind w:left="284" w:right="1879" w:hanging="284"/>
        <w:jc w:val="both"/>
        <w:rPr>
          <w:rFonts w:ascii="Wingdings" w:eastAsia="Wingdings" w:hAnsi="Wingdings"/>
        </w:rPr>
      </w:pPr>
      <w:r w:rsidRPr="007D0793">
        <w:rPr>
          <w:rFonts w:ascii="Tahoma" w:eastAsia="Tahoma" w:hAnsi="Tahoma"/>
          <w:u w:val="single"/>
        </w:rPr>
        <w:t>Uwaga</w:t>
      </w:r>
      <w:r w:rsidRPr="007D0793">
        <w:rPr>
          <w:rFonts w:ascii="Tahoma" w:eastAsia="Tahoma" w:hAnsi="Tahoma"/>
        </w:rPr>
        <w:t>: Przydział następuje według kolejności zakwalifikowania na listę osób oczekujących na przydział lokalu mieszkalnego/socjalnego z zasobów miasta.</w:t>
      </w:r>
      <w:r w:rsidRPr="007D0793">
        <w:rPr>
          <w:rFonts w:ascii="Symbol" w:eastAsia="Symbol" w:hAnsi="Symbol"/>
        </w:rPr>
        <w:t></w:t>
      </w:r>
    </w:p>
    <w:p w14:paraId="78570FF5" w14:textId="77777777" w:rsidR="00456952" w:rsidRPr="00793C48" w:rsidRDefault="00456952" w:rsidP="00793C48">
      <w:pPr>
        <w:numPr>
          <w:ilvl w:val="0"/>
          <w:numId w:val="2"/>
        </w:numPr>
        <w:spacing w:line="276" w:lineRule="auto"/>
        <w:ind w:left="284" w:right="1879" w:hanging="284"/>
        <w:jc w:val="both"/>
        <w:rPr>
          <w:rFonts w:ascii="Symbol" w:eastAsia="Symbol" w:hAnsi="Symbol"/>
          <w:sz w:val="24"/>
          <w:szCs w:val="24"/>
        </w:rPr>
      </w:pPr>
      <w:r w:rsidRPr="00793C48">
        <w:rPr>
          <w:rFonts w:ascii="Times New Roman" w:eastAsia="Times New Roman" w:hAnsi="Times New Roman"/>
          <w:b/>
          <w:sz w:val="24"/>
          <w:szCs w:val="24"/>
        </w:rPr>
        <w:t>O</w:t>
      </w:r>
      <w:r w:rsidRPr="00793C48">
        <w:rPr>
          <w:rFonts w:ascii="Times New Roman" w:eastAsia="Times New Roman" w:hAnsi="Times New Roman"/>
          <w:sz w:val="24"/>
          <w:szCs w:val="24"/>
        </w:rPr>
        <w:t>płaty</w:t>
      </w:r>
    </w:p>
    <w:p w14:paraId="3F0C1022" w14:textId="77777777" w:rsidR="00456952" w:rsidRPr="007D0793" w:rsidRDefault="00456952" w:rsidP="00793C48">
      <w:pPr>
        <w:numPr>
          <w:ilvl w:val="1"/>
          <w:numId w:val="2"/>
        </w:numPr>
        <w:tabs>
          <w:tab w:val="left" w:pos="730"/>
        </w:tabs>
        <w:spacing w:line="276" w:lineRule="auto"/>
        <w:ind w:left="284" w:right="1879" w:hanging="284"/>
        <w:jc w:val="both"/>
        <w:rPr>
          <w:rFonts w:ascii="Wingdings" w:eastAsia="Wingdings" w:hAnsi="Wingdings"/>
          <w:vertAlign w:val="superscript"/>
        </w:rPr>
      </w:pPr>
      <w:r w:rsidRPr="007D0793">
        <w:rPr>
          <w:rFonts w:ascii="Tahoma" w:eastAsia="Tahoma" w:hAnsi="Tahoma"/>
        </w:rPr>
        <w:t>Nie pobiera się.</w:t>
      </w:r>
      <w:r w:rsidRPr="007D0793">
        <w:rPr>
          <w:rFonts w:ascii="Symbol" w:eastAsia="Symbol" w:hAnsi="Symbol"/>
        </w:rPr>
        <w:t></w:t>
      </w:r>
    </w:p>
    <w:p w14:paraId="4CD3B201" w14:textId="77777777" w:rsidR="00456952" w:rsidRPr="00793C48" w:rsidRDefault="00456952" w:rsidP="00793C48">
      <w:pPr>
        <w:numPr>
          <w:ilvl w:val="0"/>
          <w:numId w:val="2"/>
        </w:numPr>
        <w:spacing w:line="276" w:lineRule="auto"/>
        <w:ind w:left="284" w:right="1879" w:hanging="284"/>
        <w:jc w:val="both"/>
        <w:rPr>
          <w:rFonts w:ascii="Symbol" w:eastAsia="Symbol" w:hAnsi="Symbol"/>
          <w:sz w:val="24"/>
          <w:szCs w:val="24"/>
        </w:rPr>
      </w:pPr>
      <w:r w:rsidRPr="00793C48">
        <w:rPr>
          <w:rFonts w:ascii="Times New Roman" w:eastAsia="Times New Roman" w:hAnsi="Times New Roman"/>
          <w:b/>
          <w:sz w:val="24"/>
          <w:szCs w:val="24"/>
        </w:rPr>
        <w:t>T</w:t>
      </w:r>
      <w:r w:rsidRPr="00793C48">
        <w:rPr>
          <w:rFonts w:ascii="Times New Roman" w:eastAsia="Times New Roman" w:hAnsi="Times New Roman"/>
          <w:sz w:val="24"/>
          <w:szCs w:val="24"/>
        </w:rPr>
        <w:t>ryb odwoławczy</w:t>
      </w:r>
    </w:p>
    <w:p w14:paraId="4A9BD9F7" w14:textId="77777777" w:rsidR="00456952" w:rsidRPr="007D0793" w:rsidRDefault="00456952" w:rsidP="00793C48">
      <w:pPr>
        <w:numPr>
          <w:ilvl w:val="1"/>
          <w:numId w:val="2"/>
        </w:numPr>
        <w:tabs>
          <w:tab w:val="left" w:pos="730"/>
        </w:tabs>
        <w:spacing w:line="276" w:lineRule="auto"/>
        <w:ind w:left="284" w:right="1879" w:hanging="284"/>
        <w:jc w:val="both"/>
        <w:rPr>
          <w:rFonts w:ascii="Wingdings" w:eastAsia="Wingdings" w:hAnsi="Wingdings"/>
          <w:vertAlign w:val="superscript"/>
        </w:rPr>
      </w:pPr>
      <w:r w:rsidRPr="007D0793">
        <w:rPr>
          <w:rFonts w:ascii="Tahoma" w:eastAsia="Tahoma" w:hAnsi="Tahoma"/>
        </w:rPr>
        <w:t>Nie przysługuje.</w:t>
      </w:r>
      <w:r w:rsidRPr="007D0793">
        <w:rPr>
          <w:rFonts w:ascii="Symbol" w:eastAsia="Symbol" w:hAnsi="Symbol"/>
        </w:rPr>
        <w:t></w:t>
      </w:r>
    </w:p>
    <w:p w14:paraId="5805A2D5" w14:textId="5F1B401B" w:rsidR="00456952" w:rsidRPr="00793C48" w:rsidRDefault="00793C48" w:rsidP="00793C48">
      <w:pPr>
        <w:numPr>
          <w:ilvl w:val="0"/>
          <w:numId w:val="2"/>
        </w:numPr>
        <w:spacing w:line="276" w:lineRule="auto"/>
        <w:ind w:left="284" w:right="1879" w:hanging="284"/>
        <w:jc w:val="both"/>
        <w:rPr>
          <w:rFonts w:ascii="Symbol" w:eastAsia="Symbol" w:hAnsi="Symbol"/>
          <w:sz w:val="24"/>
          <w:szCs w:val="24"/>
        </w:rPr>
      </w:pPr>
      <w:r>
        <w:rPr>
          <w:rFonts w:ascii="Times New Roman" w:eastAsia="Times New Roman" w:hAnsi="Times New Roman"/>
          <w:b/>
          <w:sz w:val="24"/>
          <w:szCs w:val="24"/>
        </w:rPr>
        <w:br w:type="column"/>
      </w:r>
      <w:r w:rsidR="00456952" w:rsidRPr="00793C48">
        <w:rPr>
          <w:rFonts w:ascii="Times New Roman" w:eastAsia="Times New Roman" w:hAnsi="Times New Roman"/>
          <w:b/>
          <w:sz w:val="24"/>
          <w:szCs w:val="24"/>
        </w:rPr>
        <w:lastRenderedPageBreak/>
        <w:t>D</w:t>
      </w:r>
      <w:r w:rsidR="00456952" w:rsidRPr="00793C48">
        <w:rPr>
          <w:rFonts w:ascii="Times New Roman" w:eastAsia="Times New Roman" w:hAnsi="Times New Roman"/>
          <w:sz w:val="24"/>
          <w:szCs w:val="24"/>
        </w:rPr>
        <w:t>odatkowe informacje</w:t>
      </w:r>
    </w:p>
    <w:p w14:paraId="6B44B7DE" w14:textId="77777777" w:rsidR="00456952" w:rsidRPr="007D0793" w:rsidRDefault="007D13B9" w:rsidP="00793C48">
      <w:pPr>
        <w:numPr>
          <w:ilvl w:val="0"/>
          <w:numId w:val="11"/>
        </w:numPr>
        <w:spacing w:line="276" w:lineRule="auto"/>
        <w:ind w:left="567" w:right="1879" w:hanging="284"/>
        <w:jc w:val="both"/>
        <w:rPr>
          <w:rFonts w:ascii="Tahoma" w:eastAsia="Tahoma" w:hAnsi="Tahoma" w:cs="Tahoma"/>
        </w:rPr>
      </w:pPr>
      <w:r w:rsidRPr="00793C48">
        <w:rPr>
          <w:rFonts w:ascii="Tahoma" w:hAnsi="Tahoma" w:cs="Tahoma"/>
        </w:rPr>
        <w:t>Gmina wynajmuje lokale mieszkalne osobom pełnoletnim, które spełniają łącznie następujące</w:t>
      </w:r>
      <w:r w:rsidRPr="007D0793">
        <w:rPr>
          <w:rFonts w:ascii="Tahoma" w:eastAsia="Tahoma" w:hAnsi="Tahoma" w:cs="Tahoma"/>
        </w:rPr>
        <w:t xml:space="preserve"> warunki:</w:t>
      </w:r>
    </w:p>
    <w:p w14:paraId="464EAE78" w14:textId="77777777" w:rsidR="00C00FC1" w:rsidRPr="007D0793" w:rsidRDefault="007D13B9" w:rsidP="00F20062">
      <w:pPr>
        <w:numPr>
          <w:ilvl w:val="0"/>
          <w:numId w:val="7"/>
        </w:numPr>
        <w:spacing w:line="276" w:lineRule="auto"/>
        <w:ind w:left="709" w:right="1879" w:hanging="284"/>
        <w:jc w:val="both"/>
        <w:rPr>
          <w:rFonts w:ascii="Tahoma" w:eastAsia="Times New Roman" w:hAnsi="Tahoma" w:cs="Tahoma"/>
        </w:rPr>
      </w:pPr>
      <w:r w:rsidRPr="007D0793">
        <w:rPr>
          <w:rFonts w:ascii="Tahoma" w:eastAsia="Times New Roman" w:hAnsi="Tahoma" w:cs="Tahoma"/>
        </w:rPr>
        <w:t>są członkami wspólnoty samorządowej Drezdenka,</w:t>
      </w:r>
    </w:p>
    <w:p w14:paraId="23260A47" w14:textId="0FB57F26" w:rsidR="00C00FC1" w:rsidRPr="007D0793" w:rsidRDefault="007D13B9" w:rsidP="00F20062">
      <w:pPr>
        <w:numPr>
          <w:ilvl w:val="0"/>
          <w:numId w:val="7"/>
        </w:numPr>
        <w:spacing w:line="276" w:lineRule="auto"/>
        <w:ind w:left="709" w:right="1879" w:hanging="284"/>
        <w:jc w:val="both"/>
        <w:rPr>
          <w:rFonts w:ascii="Tahoma" w:eastAsia="Times New Roman" w:hAnsi="Tahoma" w:cs="Tahoma"/>
        </w:rPr>
      </w:pPr>
      <w:r w:rsidRPr="007D0793">
        <w:rPr>
          <w:rFonts w:ascii="Tahoma" w:eastAsia="Times New Roman" w:hAnsi="Tahoma" w:cs="Tahoma"/>
        </w:rPr>
        <w:t>nie posiadają zaspokojonych potrzeb mieszkaniowych, a w przypadku zamieszkiwania z</w:t>
      </w:r>
      <w:r w:rsidR="00F20062">
        <w:rPr>
          <w:rFonts w:ascii="Tahoma" w:eastAsia="Times New Roman" w:hAnsi="Tahoma" w:cs="Tahoma"/>
        </w:rPr>
        <w:t> </w:t>
      </w:r>
      <w:r w:rsidRPr="007D0793">
        <w:rPr>
          <w:rFonts w:ascii="Tahoma" w:eastAsia="Times New Roman" w:hAnsi="Tahoma" w:cs="Tahoma"/>
        </w:rPr>
        <w:t>osobami bliskimi tj. rodzicami lub dziećmi, gdy powierzchnia mieszkalna przypadająca na jedną osobę uprawnioną do zamieszkiwania spełnia kryterium zagęszczenia</w:t>
      </w:r>
      <w:r w:rsidR="00C00FC1" w:rsidRPr="007D0793">
        <w:rPr>
          <w:rFonts w:ascii="Tahoma" w:eastAsia="Times New Roman" w:hAnsi="Tahoma" w:cs="Tahoma"/>
        </w:rPr>
        <w:t>:</w:t>
      </w:r>
    </w:p>
    <w:p w14:paraId="056505B6" w14:textId="270E483A" w:rsidR="00C00FC1" w:rsidRPr="007D0793" w:rsidRDefault="00C00FC1" w:rsidP="00F20062">
      <w:pPr>
        <w:numPr>
          <w:ilvl w:val="0"/>
          <w:numId w:val="8"/>
        </w:numPr>
        <w:spacing w:line="276" w:lineRule="auto"/>
        <w:ind w:left="851" w:right="1879" w:hanging="284"/>
        <w:jc w:val="both"/>
        <w:rPr>
          <w:rFonts w:ascii="Tahoma" w:eastAsia="Times New Roman" w:hAnsi="Tahoma" w:cs="Tahoma"/>
        </w:rPr>
      </w:pPr>
      <w:r w:rsidRPr="007D0793">
        <w:rPr>
          <w:rFonts w:ascii="Tahoma" w:eastAsia="Times New Roman" w:hAnsi="Tahoma" w:cs="Tahoma"/>
        </w:rPr>
        <w:t>powierzchnia mieszkalna przypadająca na jedną osobę faktycznie zamieszkującą w</w:t>
      </w:r>
      <w:r w:rsidR="00F20062">
        <w:rPr>
          <w:rFonts w:ascii="Tahoma" w:eastAsia="Times New Roman" w:hAnsi="Tahoma" w:cs="Tahoma"/>
        </w:rPr>
        <w:t> </w:t>
      </w:r>
      <w:r w:rsidRPr="007D0793">
        <w:rPr>
          <w:rFonts w:ascii="Tahoma" w:eastAsia="Times New Roman" w:hAnsi="Tahoma" w:cs="Tahoma"/>
        </w:rPr>
        <w:t>lokalu nie przekracza 5m</w:t>
      </w:r>
      <w:r w:rsidRPr="007D0793">
        <w:rPr>
          <w:rFonts w:ascii="Tahoma" w:eastAsia="Times New Roman" w:hAnsi="Tahoma" w:cs="Tahoma"/>
          <w:vertAlign w:val="superscript"/>
        </w:rPr>
        <w:t>2</w:t>
      </w:r>
      <w:r w:rsidRPr="007D0793">
        <w:rPr>
          <w:rFonts w:ascii="Tahoma" w:eastAsia="Times New Roman" w:hAnsi="Tahoma" w:cs="Tahoma"/>
        </w:rPr>
        <w:t>, w przypadku ubiegania się o</w:t>
      </w:r>
      <w:r w:rsidR="006C7B42" w:rsidRPr="007D0793">
        <w:rPr>
          <w:rFonts w:ascii="Tahoma" w:eastAsia="Times New Roman" w:hAnsi="Tahoma" w:cs="Tahoma"/>
        </w:rPr>
        <w:t> </w:t>
      </w:r>
      <w:r w:rsidRPr="007D0793">
        <w:rPr>
          <w:rFonts w:ascii="Tahoma" w:eastAsia="Times New Roman" w:hAnsi="Tahoma" w:cs="Tahoma"/>
        </w:rPr>
        <w:t>przydział lokalu socjalnego;</w:t>
      </w:r>
    </w:p>
    <w:p w14:paraId="0F98C846" w14:textId="13C11374" w:rsidR="00C00FC1" w:rsidRPr="007D0793" w:rsidRDefault="00C00FC1" w:rsidP="00F20062">
      <w:pPr>
        <w:numPr>
          <w:ilvl w:val="0"/>
          <w:numId w:val="8"/>
        </w:numPr>
        <w:spacing w:line="276" w:lineRule="auto"/>
        <w:ind w:left="851" w:right="1879" w:hanging="284"/>
        <w:jc w:val="both"/>
        <w:rPr>
          <w:rFonts w:ascii="Tahoma" w:eastAsia="Times New Roman" w:hAnsi="Tahoma" w:cs="Tahoma"/>
        </w:rPr>
      </w:pPr>
      <w:r w:rsidRPr="007D0793">
        <w:rPr>
          <w:rFonts w:ascii="Tahoma" w:eastAsia="Times New Roman" w:hAnsi="Tahoma" w:cs="Tahoma"/>
        </w:rPr>
        <w:t>powierzchnia mieszkalna przypadająca na jedną osobę faktycznie zamieszkującą w</w:t>
      </w:r>
      <w:r w:rsidR="00F20062">
        <w:rPr>
          <w:rFonts w:ascii="Tahoma" w:eastAsia="Times New Roman" w:hAnsi="Tahoma" w:cs="Tahoma"/>
        </w:rPr>
        <w:t> </w:t>
      </w:r>
      <w:r w:rsidRPr="007D0793">
        <w:rPr>
          <w:rFonts w:ascii="Tahoma" w:eastAsia="Times New Roman" w:hAnsi="Tahoma" w:cs="Tahoma"/>
        </w:rPr>
        <w:t>lokalu nie może przekroczyć 6,5m</w:t>
      </w:r>
      <w:r w:rsidRPr="007D0793">
        <w:rPr>
          <w:rFonts w:ascii="Tahoma" w:eastAsia="Times New Roman" w:hAnsi="Tahoma" w:cs="Tahoma"/>
          <w:vertAlign w:val="superscript"/>
        </w:rPr>
        <w:t>2</w:t>
      </w:r>
      <w:r w:rsidRPr="007D0793">
        <w:rPr>
          <w:rFonts w:ascii="Tahoma" w:eastAsia="Times New Roman" w:hAnsi="Tahoma" w:cs="Tahoma"/>
        </w:rPr>
        <w:t>, w</w:t>
      </w:r>
      <w:r w:rsidR="00B512C5" w:rsidRPr="007D0793">
        <w:rPr>
          <w:rFonts w:ascii="Tahoma" w:eastAsia="Times New Roman" w:hAnsi="Tahoma" w:cs="Tahoma"/>
        </w:rPr>
        <w:t> </w:t>
      </w:r>
      <w:r w:rsidRPr="007D0793">
        <w:rPr>
          <w:rFonts w:ascii="Tahoma" w:eastAsia="Times New Roman" w:hAnsi="Tahoma" w:cs="Tahoma"/>
        </w:rPr>
        <w:t>przypadku ubiegania się o przydział lokalu komunalnego.</w:t>
      </w:r>
    </w:p>
    <w:p w14:paraId="7347DEE6" w14:textId="77777777" w:rsidR="007D13B9" w:rsidRPr="007D0793" w:rsidRDefault="007D13B9" w:rsidP="00F20062">
      <w:pPr>
        <w:numPr>
          <w:ilvl w:val="0"/>
          <w:numId w:val="7"/>
        </w:numPr>
        <w:spacing w:line="276" w:lineRule="auto"/>
        <w:ind w:left="709" w:right="1879" w:hanging="284"/>
        <w:jc w:val="both"/>
        <w:rPr>
          <w:rFonts w:ascii="Tahoma" w:eastAsia="Times New Roman" w:hAnsi="Tahoma" w:cs="Tahoma"/>
        </w:rPr>
      </w:pPr>
      <w:r w:rsidRPr="007D0793">
        <w:rPr>
          <w:rFonts w:ascii="Tahoma" w:eastAsia="Times New Roman" w:hAnsi="Tahoma" w:cs="Tahoma"/>
        </w:rPr>
        <w:t>spełniają określone w uchwale kryteria dochodowe</w:t>
      </w:r>
      <w:r w:rsidR="00C00FC1" w:rsidRPr="007D0793">
        <w:rPr>
          <w:rFonts w:ascii="Tahoma" w:eastAsia="Times New Roman" w:hAnsi="Tahoma" w:cs="Tahoma"/>
        </w:rPr>
        <w:t>:</w:t>
      </w:r>
    </w:p>
    <w:p w14:paraId="273F039C" w14:textId="77777777" w:rsidR="00C00FC1" w:rsidRPr="007D0793" w:rsidRDefault="00C00FC1" w:rsidP="00F20062">
      <w:pPr>
        <w:numPr>
          <w:ilvl w:val="0"/>
          <w:numId w:val="8"/>
        </w:numPr>
        <w:spacing w:line="276" w:lineRule="auto"/>
        <w:ind w:left="851" w:right="1879" w:hanging="284"/>
        <w:jc w:val="both"/>
        <w:rPr>
          <w:rFonts w:ascii="Tahoma" w:eastAsia="Times New Roman" w:hAnsi="Tahoma" w:cs="Tahoma"/>
        </w:rPr>
      </w:pPr>
      <w:r w:rsidRPr="007D0793">
        <w:rPr>
          <w:rFonts w:ascii="Tahoma" w:eastAsia="Times New Roman" w:hAnsi="Tahoma" w:cs="Tahoma"/>
        </w:rPr>
        <w:t>w przypadku umów najmu lokali socjalnych dochód nie może przekroczyć 50% najniższej emerytury na osobę w gospodarstwie wieloosobowym i 75% najniższej emerytury w gospodarstwie jednoosobowym;</w:t>
      </w:r>
    </w:p>
    <w:p w14:paraId="377A3A6F" w14:textId="18D9F695" w:rsidR="007A5D63" w:rsidRPr="007D0793" w:rsidRDefault="00C00FC1" w:rsidP="00F20062">
      <w:pPr>
        <w:numPr>
          <w:ilvl w:val="0"/>
          <w:numId w:val="8"/>
        </w:numPr>
        <w:spacing w:line="276" w:lineRule="auto"/>
        <w:ind w:left="851" w:right="1879" w:hanging="284"/>
        <w:jc w:val="both"/>
        <w:rPr>
          <w:rFonts w:ascii="Tahoma" w:eastAsia="Times New Roman" w:hAnsi="Tahoma" w:cs="Tahoma"/>
        </w:rPr>
      </w:pPr>
      <w:r w:rsidRPr="007D0793">
        <w:rPr>
          <w:rFonts w:ascii="Tahoma" w:eastAsia="Times New Roman" w:hAnsi="Tahoma" w:cs="Tahoma"/>
        </w:rPr>
        <w:t>w przypadku umów zawieranych na czas nieoznaczony dochód nie może przekroczyć 100% najniższej emerytury na osobę w</w:t>
      </w:r>
      <w:r w:rsidR="00B8647F" w:rsidRPr="007D0793">
        <w:rPr>
          <w:rFonts w:ascii="Tahoma" w:eastAsia="Times New Roman" w:hAnsi="Tahoma" w:cs="Tahoma"/>
        </w:rPr>
        <w:t> </w:t>
      </w:r>
      <w:r w:rsidRPr="007D0793">
        <w:rPr>
          <w:rFonts w:ascii="Tahoma" w:eastAsia="Times New Roman" w:hAnsi="Tahoma" w:cs="Tahoma"/>
        </w:rPr>
        <w:t>gospodarstwie wieloosobowym i 150 % najniższej emerytury w gospodarstwie jednoosobowym.</w:t>
      </w:r>
    </w:p>
    <w:p w14:paraId="67208818" w14:textId="23C9E469" w:rsidR="007A5D63" w:rsidRPr="00793C48" w:rsidRDefault="007A5D63" w:rsidP="00793C48">
      <w:pPr>
        <w:numPr>
          <w:ilvl w:val="0"/>
          <w:numId w:val="11"/>
        </w:numPr>
        <w:spacing w:line="276" w:lineRule="auto"/>
        <w:ind w:left="567" w:right="1879" w:hanging="284"/>
        <w:jc w:val="both"/>
        <w:rPr>
          <w:rFonts w:ascii="Tahoma" w:hAnsi="Tahoma" w:cs="Tahoma"/>
        </w:rPr>
      </w:pPr>
      <w:r w:rsidRPr="00793C48">
        <w:rPr>
          <w:rFonts w:ascii="Tahoma" w:hAnsi="Tahoma" w:cs="Tahoma"/>
        </w:rPr>
        <w:t>Odmawia się zawarcia umowy najmu lokalu, jeżeli wnioskodawca, jego małżonek, osoba pozostająca faktycznie we wspólnym pożyciu lub inna osoba zgłoszona do wspólnego zamieszkiwania jest właścicielem lokalu, budynku mieszkalnego lub jego części i</w:t>
      </w:r>
      <w:r w:rsidR="00B8647F" w:rsidRPr="00793C48">
        <w:rPr>
          <w:rFonts w:ascii="Tahoma" w:hAnsi="Tahoma" w:cs="Tahoma"/>
        </w:rPr>
        <w:t> </w:t>
      </w:r>
      <w:r w:rsidRPr="00793C48">
        <w:rPr>
          <w:rFonts w:ascii="Tahoma" w:hAnsi="Tahoma" w:cs="Tahoma"/>
        </w:rPr>
        <w:t>może go używać.</w:t>
      </w:r>
    </w:p>
    <w:p w14:paraId="6611DD67" w14:textId="77777777" w:rsidR="00005653" w:rsidRPr="00793C48" w:rsidRDefault="00456952" w:rsidP="00793C48">
      <w:pPr>
        <w:numPr>
          <w:ilvl w:val="0"/>
          <w:numId w:val="2"/>
        </w:numPr>
        <w:spacing w:line="276" w:lineRule="auto"/>
        <w:ind w:left="284" w:right="1879" w:hanging="284"/>
        <w:jc w:val="both"/>
        <w:rPr>
          <w:rFonts w:ascii="Symbol" w:eastAsia="Symbol" w:hAnsi="Symbol"/>
          <w:sz w:val="24"/>
          <w:szCs w:val="24"/>
        </w:rPr>
      </w:pPr>
      <w:r w:rsidRPr="00793C48">
        <w:rPr>
          <w:rFonts w:ascii="Times New Roman" w:eastAsia="Times New Roman" w:hAnsi="Times New Roman"/>
          <w:b/>
          <w:sz w:val="24"/>
          <w:szCs w:val="24"/>
        </w:rPr>
        <w:t>P</w:t>
      </w:r>
      <w:r w:rsidRPr="00793C48">
        <w:rPr>
          <w:rFonts w:ascii="Times New Roman" w:eastAsia="Times New Roman" w:hAnsi="Times New Roman"/>
          <w:sz w:val="24"/>
          <w:szCs w:val="24"/>
        </w:rPr>
        <w:t>odstawa prawna</w:t>
      </w:r>
    </w:p>
    <w:p w14:paraId="5667ACB5" w14:textId="5BE184AC" w:rsidR="00005653" w:rsidRPr="007D0793" w:rsidRDefault="00005653" w:rsidP="00793C48">
      <w:pPr>
        <w:numPr>
          <w:ilvl w:val="0"/>
          <w:numId w:val="12"/>
        </w:numPr>
        <w:spacing w:line="276" w:lineRule="auto"/>
        <w:ind w:left="284" w:right="1879" w:hanging="284"/>
        <w:jc w:val="both"/>
        <w:rPr>
          <w:rFonts w:ascii="Symbol" w:eastAsia="Symbol" w:hAnsi="Symbol"/>
        </w:rPr>
      </w:pPr>
      <w:r w:rsidRPr="007D0793">
        <w:rPr>
          <w:rFonts w:ascii="Tahoma" w:hAnsi="Tahoma" w:cs="Tahoma"/>
          <w:color w:val="000000"/>
        </w:rPr>
        <w:t xml:space="preserve">Ustawa z 21 czerwca 2001 r. o ochronie praw lokatorów, mieszkaniowym zasobie </w:t>
      </w:r>
      <w:r w:rsidR="00B8647F" w:rsidRPr="007D0793">
        <w:rPr>
          <w:rFonts w:ascii="Tahoma" w:hAnsi="Tahoma" w:cs="Tahoma"/>
          <w:color w:val="000000"/>
        </w:rPr>
        <w:t>g</w:t>
      </w:r>
      <w:r w:rsidRPr="007D0793">
        <w:rPr>
          <w:rFonts w:ascii="Tahoma" w:hAnsi="Tahoma" w:cs="Tahoma"/>
          <w:color w:val="000000"/>
        </w:rPr>
        <w:t>miny i</w:t>
      </w:r>
      <w:r w:rsidR="00F20062">
        <w:rPr>
          <w:rFonts w:ascii="Tahoma" w:hAnsi="Tahoma" w:cs="Tahoma"/>
          <w:color w:val="000000"/>
        </w:rPr>
        <w:t> </w:t>
      </w:r>
      <w:r w:rsidRPr="007D0793">
        <w:rPr>
          <w:rFonts w:ascii="Tahoma" w:hAnsi="Tahoma" w:cs="Tahoma"/>
          <w:color w:val="000000"/>
        </w:rPr>
        <w:t>o</w:t>
      </w:r>
      <w:r w:rsidR="00F20062">
        <w:rPr>
          <w:rFonts w:ascii="Tahoma" w:hAnsi="Tahoma" w:cs="Tahoma"/>
          <w:color w:val="000000"/>
        </w:rPr>
        <w:t> </w:t>
      </w:r>
      <w:r w:rsidRPr="007D0793">
        <w:rPr>
          <w:rFonts w:ascii="Tahoma" w:hAnsi="Tahoma" w:cs="Tahoma"/>
          <w:color w:val="000000"/>
        </w:rPr>
        <w:t xml:space="preserve">zmianie Kodeksu cywilnego </w:t>
      </w:r>
      <w:r w:rsidR="00497D71" w:rsidRPr="007D0793">
        <w:rPr>
          <w:rFonts w:ascii="Tahoma" w:hAnsi="Tahoma" w:cs="Tahoma"/>
          <w:color w:val="000000"/>
        </w:rPr>
        <w:t>(t.j. Dz. U. z 202</w:t>
      </w:r>
      <w:r w:rsidR="00B8647F" w:rsidRPr="007D0793">
        <w:rPr>
          <w:rFonts w:ascii="Tahoma" w:hAnsi="Tahoma" w:cs="Tahoma"/>
          <w:color w:val="000000"/>
        </w:rPr>
        <w:t>3</w:t>
      </w:r>
      <w:r w:rsidR="00497D71" w:rsidRPr="007D0793">
        <w:rPr>
          <w:rFonts w:ascii="Tahoma" w:hAnsi="Tahoma" w:cs="Tahoma"/>
          <w:color w:val="000000"/>
        </w:rPr>
        <w:t xml:space="preserve"> r. poz. </w:t>
      </w:r>
      <w:r w:rsidR="00B8647F" w:rsidRPr="007D0793">
        <w:rPr>
          <w:rFonts w:ascii="Tahoma" w:hAnsi="Tahoma" w:cs="Tahoma"/>
          <w:color w:val="000000"/>
        </w:rPr>
        <w:t>725</w:t>
      </w:r>
      <w:r w:rsidR="00497D71" w:rsidRPr="007D0793">
        <w:rPr>
          <w:rFonts w:ascii="Tahoma" w:hAnsi="Tahoma" w:cs="Tahoma"/>
          <w:color w:val="000000"/>
        </w:rPr>
        <w:t>)</w:t>
      </w:r>
    </w:p>
    <w:p w14:paraId="625971FF" w14:textId="77777777" w:rsidR="00005653" w:rsidRPr="007D0793" w:rsidRDefault="00005653" w:rsidP="00793C48">
      <w:pPr>
        <w:numPr>
          <w:ilvl w:val="0"/>
          <w:numId w:val="12"/>
        </w:numPr>
        <w:spacing w:after="288" w:line="276" w:lineRule="auto"/>
        <w:ind w:left="284" w:right="1879" w:hanging="284"/>
        <w:jc w:val="both"/>
        <w:rPr>
          <w:rFonts w:ascii="Tahoma" w:hAnsi="Tahoma" w:cs="Tahoma"/>
          <w:color w:val="000000"/>
        </w:rPr>
      </w:pPr>
      <w:r w:rsidRPr="007D0793">
        <w:rPr>
          <w:rFonts w:ascii="Tahoma" w:hAnsi="Tahoma" w:cs="Tahoma"/>
        </w:rPr>
        <w:t>Uchwała XLI/226/2021</w:t>
      </w:r>
      <w:r w:rsidRPr="007D0793">
        <w:rPr>
          <w:rFonts w:ascii="Tahoma" w:hAnsi="Tahoma" w:cs="Tahoma"/>
          <w:spacing w:val="1"/>
        </w:rPr>
        <w:t xml:space="preserve"> </w:t>
      </w:r>
      <w:r w:rsidRPr="007D0793">
        <w:rPr>
          <w:rFonts w:ascii="Tahoma" w:hAnsi="Tahoma" w:cs="Tahoma"/>
        </w:rPr>
        <w:t>Rady Miejskiej w Drezdenku z</w:t>
      </w:r>
      <w:r w:rsidRPr="007D0793">
        <w:rPr>
          <w:rFonts w:ascii="Tahoma" w:hAnsi="Tahoma" w:cs="Tahoma"/>
          <w:spacing w:val="-3"/>
        </w:rPr>
        <w:t xml:space="preserve"> </w:t>
      </w:r>
      <w:r w:rsidRPr="007D0793">
        <w:rPr>
          <w:rFonts w:ascii="Tahoma" w:hAnsi="Tahoma" w:cs="Tahoma"/>
        </w:rPr>
        <w:t>dnia</w:t>
      </w:r>
      <w:r w:rsidRPr="007D0793">
        <w:rPr>
          <w:rFonts w:ascii="Tahoma" w:hAnsi="Tahoma" w:cs="Tahoma"/>
          <w:spacing w:val="-1"/>
        </w:rPr>
        <w:t xml:space="preserve"> </w:t>
      </w:r>
      <w:r w:rsidRPr="007D0793">
        <w:rPr>
          <w:rFonts w:ascii="Tahoma" w:hAnsi="Tahoma" w:cs="Tahoma"/>
        </w:rPr>
        <w:t>10 marca</w:t>
      </w:r>
      <w:r w:rsidRPr="007D0793">
        <w:rPr>
          <w:rFonts w:ascii="Tahoma" w:hAnsi="Tahoma" w:cs="Tahoma"/>
          <w:spacing w:val="-1"/>
        </w:rPr>
        <w:t xml:space="preserve"> </w:t>
      </w:r>
      <w:r w:rsidRPr="007D0793">
        <w:rPr>
          <w:rFonts w:ascii="Tahoma" w:hAnsi="Tahoma" w:cs="Tahoma"/>
        </w:rPr>
        <w:t xml:space="preserve">2021 roku w sprawie zasad wynajmowania lokali wchodzących w skład mieszkaniowego zasobu gminy </w:t>
      </w:r>
    </w:p>
    <w:p w14:paraId="1C77201A" w14:textId="617DB102" w:rsidR="00456952" w:rsidRDefault="00B512C5">
      <w:pPr>
        <w:spacing w:line="20" w:lineRule="exact"/>
        <w:rPr>
          <w:rFonts w:ascii="Times New Roman" w:eastAsia="Times New Roman" w:hAnsi="Times New Roman"/>
          <w:sz w:val="24"/>
        </w:rPr>
        <w:sectPr w:rsidR="00456952" w:rsidSect="00C05654">
          <w:type w:val="continuous"/>
          <w:pgSz w:w="11900" w:h="16838"/>
          <w:pgMar w:top="418" w:right="306" w:bottom="102" w:left="1210" w:header="0" w:footer="0" w:gutter="0"/>
          <w:cols w:space="0" w:equalWidth="0">
            <w:col w:w="10390"/>
          </w:cols>
          <w:docGrid w:linePitch="360"/>
        </w:sectPr>
      </w:pPr>
      <w:r>
        <w:rPr>
          <w:rFonts w:ascii="Wingdings" w:eastAsia="Wingdings" w:hAnsi="Wingdings"/>
          <w:noProof/>
          <w:sz w:val="17"/>
        </w:rPr>
        <mc:AlternateContent>
          <mc:Choice Requires="wps">
            <w:drawing>
              <wp:anchor distT="0" distB="0" distL="114300" distR="114300" simplePos="0" relativeHeight="251658240" behindDoc="1" locked="0" layoutInCell="1" allowOverlap="1" wp14:anchorId="1A2EFCAE" wp14:editId="47AD6161">
                <wp:simplePos x="0" y="0"/>
                <wp:positionH relativeFrom="column">
                  <wp:posOffset>20320</wp:posOffset>
                </wp:positionH>
                <wp:positionV relativeFrom="paragraph">
                  <wp:posOffset>548640</wp:posOffset>
                </wp:positionV>
                <wp:extent cx="6400800" cy="0"/>
                <wp:effectExtent l="17145" t="20955" r="20955" b="17145"/>
                <wp:wrapNone/>
                <wp:docPr id="186200228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4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4CCD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43.2pt" to="505.6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HxsAEAAEkDAAAOAAAAZHJzL2Uyb0RvYy54bWysU01v2zAMvQ/YfxB0X+wEQREYcXpI2126&#10;LUC7H8BIsi1UFgVSiZN/P0lNsmK7DfNBoPjx9PhIr+9PoxNHQ2zRt3I+q6UwXqG2vm/lz9enLysp&#10;OILX4NCbVp4Ny/vN50/rKTRmgQM6bUgkEM/NFFo5xBiaqmI1mBF4hsH4FOyQRojpSn2lCaaEPrpq&#10;Udd31YSkA6EyzMn78B6Um4LfdUbFH13HJgrXysQtlpPKuc9ntVlD0xOEwaoLDfgHFiNYnx69QT1A&#10;BHEg+xfUaBUhYxdnCscKu84qU3pI3czrP7p5GSCY0ksSh8NNJv5/sOr7cet3lKmrk38Jz6jeWHjc&#10;DuB7Uwi8nkMa3DxLVU2Bm1tJvnDYkdhP31CnHDhELCqcOhozZOpPnIrY55vY5hSFSs67ZV2v6jQT&#10;dY1V0FwLA3H8anAU2Wilsz7rAA0cnzlmItBcU7Lb45N1rszSeTG1crFaLutSweisztGcx9Tvt47E&#10;EfI6lK+0lSIf0wgPXhe0wYB+vNgRrHu30+vOX9TIAuRt42aP+ryjq0ppXoXmZbfyQny8l+rff8Dm&#10;FwAAAP//AwBQSwMEFAAGAAgAAAAhAJIFvWzaAAAACAEAAA8AAABkcnMvZG93bnJldi54bWxMj8FO&#10;wzAQRO9I/QdrK3FB1ElBpQrZVFGl5opoEWfXXhKr8TqK3Tb8Pa44wHFnRrNvys3kenGhMVjPCPki&#10;A0GsvbHcInwcdo9rECEqNqr3TAjfFGBTze5KVRh/5Xe67GMrUgmHQiF0MQ6FlEF35FRY+IE4eV9+&#10;dCqmc2ylGdU1lbteLrNsJZ2ynD50aqBtR/q0PzuEuh22tpGNDvWn1c3bgYx5eUC8n0/1K4hIU/wL&#10;ww0/oUOVmI7+zCaIHuFpmYII69UziJud5XlSjr+KrEr5f0D1AwAA//8DAFBLAQItABQABgAIAAAA&#10;IQC2gziS/gAAAOEBAAATAAAAAAAAAAAAAAAAAAAAAABbQ29udGVudF9UeXBlc10ueG1sUEsBAi0A&#10;FAAGAAgAAAAhADj9If/WAAAAlAEAAAsAAAAAAAAAAAAAAAAALwEAAF9yZWxzLy5yZWxzUEsBAi0A&#10;FAAGAAgAAAAhACyUMfGwAQAASQMAAA4AAAAAAAAAAAAAAAAALgIAAGRycy9lMm9Eb2MueG1sUEsB&#10;Ai0AFAAGAAgAAAAhAJIFvWzaAAAACAEAAA8AAAAAAAAAAAAAAAAACgQAAGRycy9kb3ducmV2Lnht&#10;bFBLBQYAAAAABAAEAPMAAAARBQAAAAA=&#10;" strokeweight=".79mm"/>
            </w:pict>
          </mc:Fallback>
        </mc:AlternateContent>
      </w:r>
    </w:p>
    <w:p w14:paraId="6A851614" w14:textId="77777777" w:rsidR="00456952" w:rsidRDefault="00456952">
      <w:pPr>
        <w:spacing w:line="0" w:lineRule="atLeast"/>
        <w:ind w:right="430"/>
        <w:jc w:val="center"/>
        <w:rPr>
          <w:rFonts w:ascii="Tahoma" w:eastAsia="Tahoma" w:hAnsi="Tahoma"/>
          <w:color w:val="AA0046"/>
          <w:sz w:val="16"/>
          <w:u w:val="single"/>
        </w:rPr>
      </w:pPr>
      <w:hyperlink r:id="rId8" w:history="1">
        <w:r>
          <w:rPr>
            <w:rFonts w:ascii="Tahoma" w:eastAsia="Tahoma" w:hAnsi="Tahoma"/>
            <w:color w:val="AA0046"/>
            <w:sz w:val="16"/>
            <w:u w:val="single"/>
          </w:rPr>
          <w:t>http://www.bip.drezdenko.pl/</w:t>
        </w:r>
      </w:hyperlink>
    </w:p>
    <w:sectPr w:rsidR="00456952">
      <w:type w:val="continuous"/>
      <w:pgSz w:w="11900" w:h="16838"/>
      <w:pgMar w:top="418" w:right="306" w:bottom="102" w:left="1210" w:header="0" w:footer="0" w:gutter="0"/>
      <w:cols w:space="0" w:equalWidth="0">
        <w:col w:w="1039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B307014"/>
    <w:lvl w:ilvl="0" w:tplc="FFFFFFFF">
      <w:start w:val="1"/>
      <w:numFmt w:val="bullet"/>
      <w:lvlText w:val=""/>
      <w:lvlJc w:val="left"/>
    </w:lvl>
    <w:lvl w:ilvl="1" w:tplc="0415000B">
      <w:start w:val="1"/>
      <w:numFmt w:val="bullet"/>
      <w:lvlText w:val=""/>
      <w:lvlJc w:val="left"/>
      <w:rPr>
        <w:rFonts w:ascii="Wingdings" w:hAnsi="Wingding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57130A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628C895C"/>
    <w:lvl w:ilvl="0" w:tplc="FFFFFFFF">
      <w:start w:val="26"/>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9F082F"/>
    <w:multiLevelType w:val="hybridMultilevel"/>
    <w:tmpl w:val="53A8B2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0BE23D5"/>
    <w:multiLevelType w:val="hybridMultilevel"/>
    <w:tmpl w:val="908A9AA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DA5265"/>
    <w:multiLevelType w:val="hybridMultilevel"/>
    <w:tmpl w:val="48CA04D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D279F3"/>
    <w:multiLevelType w:val="hybridMultilevel"/>
    <w:tmpl w:val="D8C249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D93611"/>
    <w:multiLevelType w:val="hybridMultilevel"/>
    <w:tmpl w:val="FE2CA724"/>
    <w:lvl w:ilvl="0" w:tplc="00000002">
      <w:start w:val="1"/>
      <w:numFmt w:val="bullet"/>
      <w:lvlText w:val=""/>
      <w:lvlJc w:val="left"/>
      <w:rPr>
        <w:rFonts w:ascii="Wingdings" w:hAnsi="Wingdings" w:cs="Wingdings"/>
        <w:color w:val="000000"/>
        <w:sz w:val="17"/>
        <w:szCs w:val="17"/>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6178152E"/>
    <w:multiLevelType w:val="hybridMultilevel"/>
    <w:tmpl w:val="5BA4222C"/>
    <w:lvl w:ilvl="0" w:tplc="738AECA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E51EB9"/>
    <w:multiLevelType w:val="hybridMultilevel"/>
    <w:tmpl w:val="C75EF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546023">
    <w:abstractNumId w:val="0"/>
  </w:num>
  <w:num w:numId="2" w16cid:durableId="1181309907">
    <w:abstractNumId w:val="1"/>
  </w:num>
  <w:num w:numId="3" w16cid:durableId="99106913">
    <w:abstractNumId w:val="10"/>
  </w:num>
  <w:num w:numId="4" w16cid:durableId="95758193">
    <w:abstractNumId w:val="7"/>
  </w:num>
  <w:num w:numId="5" w16cid:durableId="1601641260">
    <w:abstractNumId w:val="2"/>
  </w:num>
  <w:num w:numId="6" w16cid:durableId="532157420">
    <w:abstractNumId w:val="3"/>
  </w:num>
  <w:num w:numId="7" w16cid:durableId="1815175396">
    <w:abstractNumId w:val="11"/>
  </w:num>
  <w:num w:numId="8" w16cid:durableId="1584948626">
    <w:abstractNumId w:val="5"/>
  </w:num>
  <w:num w:numId="9" w16cid:durableId="1900243141">
    <w:abstractNumId w:val="4"/>
  </w:num>
  <w:num w:numId="10" w16cid:durableId="473910872">
    <w:abstractNumId w:val="6"/>
  </w:num>
  <w:num w:numId="11" w16cid:durableId="1277713273">
    <w:abstractNumId w:val="8"/>
  </w:num>
  <w:num w:numId="12" w16cid:durableId="87772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B9"/>
    <w:rsid w:val="00005653"/>
    <w:rsid w:val="000F4783"/>
    <w:rsid w:val="002313C6"/>
    <w:rsid w:val="00296148"/>
    <w:rsid w:val="00456952"/>
    <w:rsid w:val="00497D71"/>
    <w:rsid w:val="004C2184"/>
    <w:rsid w:val="00642B2A"/>
    <w:rsid w:val="00694E55"/>
    <w:rsid w:val="006C7B42"/>
    <w:rsid w:val="006E202C"/>
    <w:rsid w:val="007550FE"/>
    <w:rsid w:val="00793C48"/>
    <w:rsid w:val="007A5D63"/>
    <w:rsid w:val="007D0793"/>
    <w:rsid w:val="007D13B9"/>
    <w:rsid w:val="007D67AB"/>
    <w:rsid w:val="00806D22"/>
    <w:rsid w:val="00A21676"/>
    <w:rsid w:val="00AC582E"/>
    <w:rsid w:val="00B46BC0"/>
    <w:rsid w:val="00B512C5"/>
    <w:rsid w:val="00B80D60"/>
    <w:rsid w:val="00B8647F"/>
    <w:rsid w:val="00C00FC1"/>
    <w:rsid w:val="00C05654"/>
    <w:rsid w:val="00CE4824"/>
    <w:rsid w:val="00DB5513"/>
    <w:rsid w:val="00E74835"/>
    <w:rsid w:val="00F20062"/>
    <w:rsid w:val="00F255A4"/>
    <w:rsid w:val="00F47E53"/>
    <w:rsid w:val="00F95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0A914"/>
  <w15:chartTrackingRefBased/>
  <w15:docId w15:val="{F7B8F68C-CFA8-4984-B12B-5009A9A6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D13B9"/>
    <w:pPr>
      <w:suppressAutoHyphens/>
      <w:jc w:val="both"/>
    </w:pPr>
    <w:rPr>
      <w:rFonts w:ascii="Times New Roman" w:eastAsia="Times New Roman" w:hAnsi="Times New Roman" w:cs="Times New Roman"/>
      <w:sz w:val="24"/>
    </w:rPr>
  </w:style>
  <w:style w:type="character" w:customStyle="1" w:styleId="TekstpodstawowyZnak">
    <w:name w:val="Tekst podstawowy Znak"/>
    <w:link w:val="Tekstpodstawowy"/>
    <w:rsid w:val="007D13B9"/>
    <w:rPr>
      <w:rFonts w:ascii="Times New Roman" w:eastAsia="Times New Roman" w:hAnsi="Times New Roman" w:cs="Times New Roman"/>
      <w:sz w:val="24"/>
    </w:rPr>
  </w:style>
  <w:style w:type="table" w:styleId="Tabela-Siatka">
    <w:name w:val="Table Grid"/>
    <w:basedOn w:val="Standardowy"/>
    <w:uiPriority w:val="59"/>
    <w:rsid w:val="007D1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kapitzlist">
    <w:name w:val="List Paragraph"/>
    <w:basedOn w:val="Normalny"/>
    <w:uiPriority w:val="34"/>
    <w:qFormat/>
    <w:rsid w:val="00C00FC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6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drezdenko.p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592</Words>
  <Characters>3555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4139</CharactersWithSpaces>
  <SharedDoc>false</SharedDoc>
  <HLinks>
    <vt:vector size="6" baseType="variant">
      <vt:variant>
        <vt:i4>131155</vt:i4>
      </vt:variant>
      <vt:variant>
        <vt:i4>0</vt:i4>
      </vt:variant>
      <vt:variant>
        <vt:i4>0</vt:i4>
      </vt:variant>
      <vt:variant>
        <vt:i4>5</vt:i4>
      </vt:variant>
      <vt:variant>
        <vt:lpwstr>http://www.bip.drezdenko.pl/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maslinskai</dc:creator>
  <cp:keywords/>
  <cp:lastModifiedBy>pfabjanska</cp:lastModifiedBy>
  <cp:revision>6</cp:revision>
  <dcterms:created xsi:type="dcterms:W3CDTF">2024-02-15T11:47:00Z</dcterms:created>
  <dcterms:modified xsi:type="dcterms:W3CDTF">2025-05-13T11:15:00Z</dcterms:modified>
</cp:coreProperties>
</file>