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4AAAA7" w14:textId="1CCF23BF" w:rsidR="004B6EEB" w:rsidRDefault="008E145B"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69818E0D" wp14:editId="6335AA32">
                <wp:simplePos x="0" y="0"/>
                <wp:positionH relativeFrom="column">
                  <wp:posOffset>-572770</wp:posOffset>
                </wp:positionH>
                <wp:positionV relativeFrom="paragraph">
                  <wp:posOffset>-572770</wp:posOffset>
                </wp:positionV>
                <wp:extent cx="1028700" cy="1177290"/>
                <wp:effectExtent l="12700" t="12700" r="6350" b="10160"/>
                <wp:wrapNone/>
                <wp:docPr id="2079917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0995F" w14:textId="0CFC8C44" w:rsidR="004B6EEB" w:rsidRDefault="008E14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04AEA1" wp14:editId="0B59BEE2">
                                  <wp:extent cx="836930" cy="1078230"/>
                                  <wp:effectExtent l="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930" cy="1078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18E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-45.1pt;width:81pt;height:92.7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" strokecolor="white" strokeweight=".5pt">
                <v:textbox inset="7.45pt,3.85pt,7.45pt,3.85pt">
                  <w:txbxContent>
                    <w:p w14:paraId="6BD0995F" w14:textId="0CFC8C44" w:rsidR="004B6EEB" w:rsidRDefault="008E145B">
                      <w:r>
                        <w:rPr>
                          <w:noProof/>
                        </w:rPr>
                        <w:drawing>
                          <wp:inline distT="0" distB="0" distL="0" distR="0" wp14:anchorId="5B04AEA1" wp14:editId="0B59BEE2">
                            <wp:extent cx="836930" cy="1078230"/>
                            <wp:effectExtent l="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930" cy="10782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2A336A35" wp14:editId="2C720EE5">
                <wp:simplePos x="0" y="0"/>
                <wp:positionH relativeFrom="column">
                  <wp:posOffset>5142230</wp:posOffset>
                </wp:positionH>
                <wp:positionV relativeFrom="paragraph">
                  <wp:posOffset>-572770</wp:posOffset>
                </wp:positionV>
                <wp:extent cx="1144270" cy="1144270"/>
                <wp:effectExtent l="12700" t="12700" r="5080" b="5080"/>
                <wp:wrapNone/>
                <wp:docPr id="9472627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E6D8E" w14:textId="77777777" w:rsidR="004B6EEB" w:rsidRDefault="004B6EEB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  <w:t>Karta usługi</w:t>
                            </w:r>
                          </w:p>
                          <w:p w14:paraId="063DBE66" w14:textId="77777777" w:rsidR="004B6EEB" w:rsidRDefault="004B6EEB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8000"/>
                                <w:sz w:val="72"/>
                                <w:szCs w:val="72"/>
                              </w:rPr>
                              <w:t>GN</w:t>
                            </w:r>
                            <w:r w:rsidR="00FA57B4">
                              <w:rPr>
                                <w:color w:val="008000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  <w:p w14:paraId="09BE126B" w14:textId="1777C7D5" w:rsidR="004B6EEB" w:rsidRDefault="00A14FD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DE727B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BD551A9" w14:textId="77777777" w:rsidR="004B6EEB" w:rsidRDefault="004B6EEB"/>
                        </w:txbxContent>
                      </wps:txbx>
                      <wps:bodyPr rot="0" vert="horz" wrap="square" lIns="3175" tIns="48895" rIns="317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36A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04.9pt;margin-top:-45.1pt;width:90.1pt;height:90.1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" strokecolor="white" strokeweight=".5pt">
                <v:textbox inset=".25pt,3.85pt,.25pt,3.85pt">
                  <w:txbxContent>
                    <w:p w14:paraId="4D7E6D8E" w14:textId="77777777" w:rsidR="004B6EEB" w:rsidRDefault="004B6EEB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  <w:t>Karta usługi</w:t>
                      </w:r>
                    </w:p>
                    <w:p w14:paraId="063DBE66" w14:textId="77777777" w:rsidR="004B6EEB" w:rsidRDefault="004B6EEB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>
                        <w:rPr>
                          <w:color w:val="008000"/>
                          <w:sz w:val="72"/>
                          <w:szCs w:val="72"/>
                        </w:rPr>
                        <w:t>GN</w:t>
                      </w:r>
                      <w:r w:rsidR="00FA57B4">
                        <w:rPr>
                          <w:color w:val="008000"/>
                          <w:sz w:val="72"/>
                          <w:szCs w:val="72"/>
                        </w:rPr>
                        <w:t>3</w:t>
                      </w:r>
                    </w:p>
                    <w:p w14:paraId="09BE126B" w14:textId="1777C7D5" w:rsidR="004B6EEB" w:rsidRDefault="00A14FDA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DE727B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5BD551A9" w14:textId="77777777" w:rsidR="004B6EEB" w:rsidRDefault="004B6EE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7E32CC" wp14:editId="0216F0BE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4457700" cy="0"/>
                <wp:effectExtent l="13970" t="13970" r="14605" b="14605"/>
                <wp:wrapNone/>
                <wp:docPr id="79872615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A8507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" strokeweight=".53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16F70C9" wp14:editId="76DA4529">
                <wp:simplePos x="0" y="0"/>
                <wp:positionH relativeFrom="column">
                  <wp:posOffset>570230</wp:posOffset>
                </wp:positionH>
                <wp:positionV relativeFrom="paragraph">
                  <wp:posOffset>-687070</wp:posOffset>
                </wp:positionV>
                <wp:extent cx="4458970" cy="915670"/>
                <wp:effectExtent l="12700" t="12700" r="5080" b="5080"/>
                <wp:wrapNone/>
                <wp:docPr id="10373720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97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7F33F" w14:textId="77777777" w:rsidR="004B6EEB" w:rsidRDefault="004B6EEB">
                            <w:pPr>
                              <w:pStyle w:val="Nagwek1"/>
                              <w:tabs>
                                <w:tab w:val="left" w:pos="0"/>
                              </w:tabs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59AB71F4" w14:textId="77777777" w:rsidR="004B6EEB" w:rsidRDefault="004B6EEB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</w:p>
                          <w:p w14:paraId="213F9514" w14:textId="41070B8E" w:rsidR="004B6EEB" w:rsidRDefault="004B6EEB" w:rsidP="00417454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Referat </w:t>
                            </w:r>
                            <w:r w:rsidR="007C053B" w:rsidRPr="007C053B">
                              <w:rPr>
                                <w:rFonts w:ascii="Bookman Old Style" w:hAnsi="Bookman Old Style"/>
                                <w:sz w:val="28"/>
                              </w:rPr>
                              <w:t>Gospodarki Nieruchomościami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F70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4.9pt;margin-top:-54.1pt;width:351.1pt;height:7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" strokecolor="white" strokeweight=".5pt">
                <v:textbox inset="7.45pt,3.85pt,7.45pt,3.85pt">
                  <w:txbxContent>
                    <w:p w14:paraId="2A27F33F" w14:textId="77777777" w:rsidR="004B6EEB" w:rsidRDefault="004B6EEB">
                      <w:pPr>
                        <w:pStyle w:val="Nagwek1"/>
                        <w:tabs>
                          <w:tab w:val="left" w:pos="0"/>
                        </w:tabs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59AB71F4" w14:textId="77777777" w:rsidR="004B6EEB" w:rsidRDefault="004B6EEB">
                      <w:pPr>
                        <w:jc w:val="center"/>
                        <w:rPr>
                          <w:rFonts w:ascii="Bookman Old Style" w:hAnsi="Bookman Old Style"/>
                          <w:sz w:val="16"/>
                        </w:rPr>
                      </w:pPr>
                    </w:p>
                    <w:p w14:paraId="213F9514" w14:textId="41070B8E" w:rsidR="004B6EEB" w:rsidRDefault="004B6EEB" w:rsidP="00417454">
                      <w:pPr>
                        <w:jc w:val="center"/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 xml:space="preserve">Referat </w:t>
                      </w:r>
                      <w:r w:rsidR="007C053B" w:rsidRPr="007C053B">
                        <w:rPr>
                          <w:rFonts w:ascii="Bookman Old Style" w:hAnsi="Bookman Old Style"/>
                          <w:sz w:val="28"/>
                        </w:rPr>
                        <w:t>Gospodarki Nieruchomościami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B469D19" wp14:editId="63E4644C">
                <wp:simplePos x="0" y="0"/>
                <wp:positionH relativeFrom="column">
                  <wp:posOffset>-115570</wp:posOffset>
                </wp:positionH>
                <wp:positionV relativeFrom="paragraph">
                  <wp:posOffset>913130</wp:posOffset>
                </wp:positionV>
                <wp:extent cx="6516370" cy="8802370"/>
                <wp:effectExtent l="12700" t="12700" r="5080" b="5080"/>
                <wp:wrapNone/>
                <wp:docPr id="72419998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880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98E42" w14:textId="77777777" w:rsidR="004B6EEB" w:rsidRDefault="004B6EEB">
                            <w:pPr>
                              <w:spacing w:before="40" w:after="4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J</w:t>
                            </w:r>
                            <w:r>
                              <w:rPr>
                                <w:sz w:val="28"/>
                              </w:rPr>
                              <w:t>ak załatwić?</w:t>
                            </w:r>
                          </w:p>
                          <w:p w14:paraId="66E36918" w14:textId="78FA4E42" w:rsidR="004B6EEB" w:rsidRDefault="004B6EE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pacing w:before="40" w:after="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Wypełnić i złożyć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 xml:space="preserve"> wniosek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na obowiązującym formularzu (f – GN</w:t>
                            </w:r>
                            <w:r w:rsidR="00405A6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E145B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5DAC4455" wp14:editId="16C75AFD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  lub  </w:t>
                            </w:r>
                            <w:r w:rsidR="008E145B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34C655A9" wp14:editId="629520D6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).</w:t>
                            </w:r>
                          </w:p>
                          <w:p w14:paraId="3D43A5F2" w14:textId="77777777" w:rsidR="004B6EEB" w:rsidRDefault="004B6EEB">
                            <w:pPr>
                              <w:spacing w:before="40" w:after="40"/>
                              <w:jc w:val="both"/>
                              <w:rPr>
                                <w:sz w:val="28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8"/>
                                <w:szCs w:val="17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17"/>
                              </w:rPr>
                              <w:t>o zabrać?</w:t>
                            </w:r>
                          </w:p>
                          <w:p w14:paraId="674201CA" w14:textId="77777777" w:rsidR="004B6EEB" w:rsidRDefault="004B6EEB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pacing w:before="180" w:after="180"/>
                              <w:ind w:left="720" w:hanging="363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6"/>
                              </w:rPr>
                              <w:t>Załącznik graficzny określający lokalizację przedmiotowej nieruchomości.</w:t>
                            </w:r>
                          </w:p>
                          <w:p w14:paraId="6A4B8A28" w14:textId="77777777" w:rsidR="004B6EEB" w:rsidRDefault="004B6EEB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pacing w:before="40" w:after="40"/>
                              <w:ind w:left="720" w:hanging="363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6"/>
                              </w:rPr>
                              <w:t xml:space="preserve">Dokumenty na poparcie prawa do bezprzetargowego nabycia nieruchomości. </w:t>
                            </w:r>
                          </w:p>
                          <w:p w14:paraId="6F001052" w14:textId="77777777" w:rsidR="004B6EEB" w:rsidRDefault="004B6EEB">
                            <w:pPr>
                              <w:spacing w:before="40" w:after="4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G</w:t>
                            </w:r>
                            <w:r>
                              <w:rPr>
                                <w:sz w:val="28"/>
                              </w:rPr>
                              <w:t>dzie załatwić?</w:t>
                            </w:r>
                          </w:p>
                          <w:p w14:paraId="707F1A4A" w14:textId="77777777" w:rsidR="004B6EEB" w:rsidRDefault="004B6EE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40" w:after="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Punkt Obsługi Klienta</w:t>
                            </w:r>
                            <w:r w:rsidR="00405A6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5, tel. 95 762 29 63.</w:t>
                            </w:r>
                          </w:p>
                          <w:p w14:paraId="57207680" w14:textId="36E3B700" w:rsidR="004B6EEB" w:rsidRDefault="004B6EE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40" w:after="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DE727B" w:rsidRPr="00DE727B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 w:rsidR="00405A6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12, tel. 95 762 29 68.</w:t>
                            </w:r>
                          </w:p>
                          <w:p w14:paraId="136F02D1" w14:textId="77777777" w:rsidR="004B6EEB" w:rsidRDefault="004B6EEB">
                            <w:pPr>
                              <w:spacing w:before="40" w:after="40"/>
                              <w:jc w:val="both"/>
                              <w:rPr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2"/>
                              </w:rPr>
                              <w:t>ermin realizacji</w:t>
                            </w:r>
                          </w:p>
                          <w:p w14:paraId="24CBB823" w14:textId="77777777" w:rsidR="004B6EEB" w:rsidRDefault="004B6EE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40" w:after="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Minimum 6 miesięcy.</w:t>
                            </w:r>
                          </w:p>
                          <w:p w14:paraId="3663D0A3" w14:textId="77777777" w:rsidR="004B6EEB" w:rsidRDefault="004B6EEB" w:rsidP="00405A61">
                            <w:pPr>
                              <w:spacing w:before="40" w:after="40" w:line="276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</w:rPr>
                              <w:t>płaty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</w:p>
                          <w:p w14:paraId="2E47C05A" w14:textId="77777777" w:rsidR="004B6EEB" w:rsidRPr="00A14FDA" w:rsidRDefault="00A14FDA" w:rsidP="00A14FDA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40" w:after="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Koszty</w:t>
                            </w:r>
                            <w:r w:rsidR="004B6EEB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przygo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towania nieruchomości do zbycia, notarialne i sądowe.</w:t>
                            </w:r>
                          </w:p>
                          <w:p w14:paraId="11AB0CF2" w14:textId="77777777" w:rsidR="004B6EEB" w:rsidRDefault="004B6EEB">
                            <w:pPr>
                              <w:spacing w:before="40" w:after="4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</w:rPr>
                              <w:t>ryb odwoławczy</w:t>
                            </w:r>
                          </w:p>
                          <w:p w14:paraId="6A1C67FE" w14:textId="77777777" w:rsidR="004B6EEB" w:rsidRDefault="004B6EE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40" w:after="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 przysługuje.</w:t>
                            </w:r>
                          </w:p>
                          <w:p w14:paraId="5ECE716F" w14:textId="77777777" w:rsidR="004B6EEB" w:rsidRDefault="004B6EEB">
                            <w:pPr>
                              <w:spacing w:before="40" w:after="40"/>
                              <w:jc w:val="both"/>
                              <w:rPr>
                                <w:rStyle w:val="Pogrubienie"/>
                                <w:b w:val="0"/>
                                <w:bCs w:val="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Style w:val="Pogrubienie"/>
                                <w:sz w:val="28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Style w:val="Pogrubienie"/>
                                <w:b w:val="0"/>
                                <w:bCs w:val="0"/>
                                <w:sz w:val="28"/>
                                <w:szCs w:val="22"/>
                              </w:rPr>
                              <w:t>odatkowe informacje</w:t>
                            </w:r>
                          </w:p>
                          <w:p w14:paraId="30E29A53" w14:textId="77777777" w:rsidR="004B6EEB" w:rsidRDefault="004B6EE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40" w:after="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Sposób załatwienia:</w:t>
                            </w:r>
                          </w:p>
                          <w:p w14:paraId="00472451" w14:textId="77777777" w:rsidR="004B6EEB" w:rsidRDefault="004B6EE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40" w:after="40"/>
                              <w:ind w:left="1440" w:hanging="363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zebranie opinii, </w:t>
                            </w:r>
                          </w:p>
                          <w:p w14:paraId="4448F9D0" w14:textId="77777777" w:rsidR="004B6EEB" w:rsidRDefault="004B6EE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40" w:after="40"/>
                              <w:ind w:left="1440" w:hanging="363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uzyskanie zgody Burmistrza na zbycie nieruchomości w drodze bezprzetargowej, </w:t>
                            </w:r>
                          </w:p>
                          <w:p w14:paraId="3EA477DB" w14:textId="77777777" w:rsidR="004B6EEB" w:rsidRDefault="004B6EE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40" w:after="40"/>
                              <w:ind w:left="1440" w:hanging="363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zlecenie sporządzenia dokumentacji geodezyjnej oraz wyceny nieruchomości, </w:t>
                            </w:r>
                          </w:p>
                          <w:p w14:paraId="4696E5DF" w14:textId="77777777" w:rsidR="004B6EEB" w:rsidRDefault="004B6EE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40" w:after="40"/>
                              <w:ind w:left="1440" w:hanging="363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podanie do publicznej wiadomości wykazu na okres 21 dni, </w:t>
                            </w:r>
                          </w:p>
                          <w:p w14:paraId="25FD89A2" w14:textId="77777777" w:rsidR="004B6EEB" w:rsidRDefault="004B6EE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40" w:after="40"/>
                              <w:ind w:left="1440" w:hanging="363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podpisanie protokołu rokowań, </w:t>
                            </w:r>
                          </w:p>
                          <w:p w14:paraId="0A95DBBB" w14:textId="77777777" w:rsidR="004B6EEB" w:rsidRPr="00A14FDA" w:rsidRDefault="004B6EEB" w:rsidP="00A14FD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40" w:after="40"/>
                              <w:ind w:left="1440" w:hanging="363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zawarcie umowy w formie aktu notarialnego</w:t>
                            </w:r>
                            <w:r w:rsidR="00405A6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321B3A2D" w14:textId="77777777" w:rsidR="004B6EEB" w:rsidRDefault="004B6EEB">
                            <w:pPr>
                              <w:spacing w:before="40" w:after="4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</w:rPr>
                              <w:t>odstawa prawna</w:t>
                            </w:r>
                          </w:p>
                          <w:p w14:paraId="59938E63" w14:textId="231DDCC7" w:rsidR="004B6EEB" w:rsidRDefault="004B6EE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40" w:after="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Ustawa z dnia 21 sierpnia 1997 r</w:t>
                            </w:r>
                            <w:r w:rsidR="00654C00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o gospodarce nieru</w:t>
                            </w:r>
                            <w:r w:rsidR="00A14FDA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chomościami </w:t>
                            </w:r>
                            <w:r w:rsidR="00C3014A" w:rsidRPr="00C3014A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</w:t>
                            </w:r>
                            <w:r w:rsidR="004A0711" w:rsidRPr="004A071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t.j. Dz.U. z 2024 r. poz. 1145 ze zm.</w:t>
                            </w:r>
                            <w:r w:rsidR="00C3014A" w:rsidRPr="00C3014A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0CCA5518" w14:textId="6B066AA9" w:rsidR="007E06A9" w:rsidRPr="007E06A9" w:rsidRDefault="004B6EEB" w:rsidP="00CB2B7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40" w:after="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06A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Ustawa z dnia 16 listopada 2006</w:t>
                            </w:r>
                            <w:r w:rsidR="00654C00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E06A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r. o opłacie skarbowej</w:t>
                            </w:r>
                            <w:r w:rsidR="00A14FDA" w:rsidRPr="007E06A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C3014A" w:rsidRPr="00C3014A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r w:rsidR="004A0711" w:rsidRPr="004A071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t.j. Dz.U. z 2023 r. poz. 2111 ze zm.</w:t>
                            </w:r>
                            <w:r w:rsidR="00C3014A" w:rsidRPr="00C3014A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492F2720" w14:textId="77777777" w:rsidR="004B6EEB" w:rsidRPr="007E06A9" w:rsidRDefault="004B6EEB" w:rsidP="00CB2B7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40" w:after="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7E06A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Uchwała Nr X</w:t>
                            </w:r>
                            <w:r w:rsidR="00405A61" w:rsidRPr="007E06A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III/117/2015</w:t>
                            </w:r>
                            <w:r w:rsidRPr="007E06A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Rady Miejskiej z dnia 28 </w:t>
                            </w:r>
                            <w:r w:rsidR="00405A61" w:rsidRPr="007E06A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października </w:t>
                            </w:r>
                            <w:r w:rsidRPr="007E06A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201</w:t>
                            </w:r>
                            <w:r w:rsidR="00405A61" w:rsidRPr="007E06A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5</w:t>
                            </w:r>
                            <w:r w:rsidRPr="007E06A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roku w sprawie zasad gospodarowania nieruchomościami</w:t>
                            </w:r>
                          </w:p>
                          <w:p w14:paraId="30FCD350" w14:textId="77777777" w:rsidR="004B6EEB" w:rsidRPr="007E06A9" w:rsidRDefault="004B6EEB" w:rsidP="007E06A9">
                            <w:pPr>
                              <w:tabs>
                                <w:tab w:val="left" w:pos="720"/>
                              </w:tabs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E4371FC" w14:textId="77777777" w:rsidR="001523A4" w:rsidRDefault="001523A4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2C78CD27" w14:textId="77777777" w:rsidR="001523A4" w:rsidRDefault="001523A4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31632DB5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44DD38BE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75D6AF81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4817E9F0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5876829D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557DA67D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5068E100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628CA3CD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4874D167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449245C4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3A8B58E1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0EDD8011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6286B4DC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64D54DF6" w14:textId="77777777" w:rsidR="0019081D" w:rsidRDefault="0019081D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17"/>
                              </w:rPr>
                            </w:pPr>
                          </w:p>
                          <w:p w14:paraId="661CC1BD" w14:textId="77777777" w:rsidR="004B6EEB" w:rsidRPr="0019081D" w:rsidRDefault="004B6EEB">
                            <w:pPr>
                              <w:spacing w:before="40" w:after="40"/>
                              <w:jc w:val="center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hyperlink r:id="rId9" w:history="1">
                              <w:r w:rsidRPr="0019081D">
                                <w:rPr>
                                  <w:rStyle w:val="Hipercze"/>
                                  <w:rFonts w:ascii="Tahoma" w:hAnsi="Tahoma"/>
                                  <w:sz w:val="20"/>
                                </w:rPr>
                                <w:t>http://www.bip.drezdenko.pl/</w:t>
                              </w:r>
                            </w:hyperlink>
                          </w:p>
                          <w:p w14:paraId="784154A9" w14:textId="77777777" w:rsidR="004B6EEB" w:rsidRDefault="004B6EEB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7D59D1E6" w14:textId="77777777" w:rsidR="004B6EEB" w:rsidRDefault="004B6EEB">
                            <w:pPr>
                              <w:spacing w:before="40" w:after="40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79D66428" w14:textId="77777777" w:rsidR="004B6EEB" w:rsidRDefault="004B6EEB">
                            <w:pPr>
                              <w:spacing w:before="40" w:after="40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30CD3942" w14:textId="77777777" w:rsidR="004B6EEB" w:rsidRDefault="004B6EEB">
                            <w:pPr>
                              <w:spacing w:before="40" w:after="40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4C1A7404" w14:textId="77777777" w:rsidR="004B6EEB" w:rsidRDefault="004B6EEB">
                            <w:pPr>
                              <w:spacing w:before="40" w:after="4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69D19" id="Text Box 6" o:spid="_x0000_s1029" type="#_x0000_t202" style="position:absolute;margin-left:-9.1pt;margin-top:71.9pt;width:513.1pt;height:693.1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" strokecolor="white" strokeweight=".5pt">
                <v:textbox inset="7.45pt,3.85pt,7.45pt,3.85pt">
                  <w:txbxContent>
                    <w:p w14:paraId="7E498E42" w14:textId="77777777" w:rsidR="004B6EEB" w:rsidRDefault="004B6EEB">
                      <w:pPr>
                        <w:spacing w:before="40" w:after="4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J</w:t>
                      </w:r>
                      <w:r>
                        <w:rPr>
                          <w:sz w:val="28"/>
                        </w:rPr>
                        <w:t>ak załatwić?</w:t>
                      </w:r>
                    </w:p>
                    <w:p w14:paraId="66E36918" w14:textId="78FA4E42" w:rsidR="004B6EEB" w:rsidRDefault="004B6EE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pacing w:before="40" w:after="4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Wypełnić i złożyć</w:t>
                      </w:r>
                      <w:r>
                        <w:rPr>
                          <w:rFonts w:ascii="Tahoma" w:hAnsi="Tahoma" w:cs="Tahoma"/>
                          <w:sz w:val="17"/>
                        </w:rPr>
                        <w:t xml:space="preserve"> wniosek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na obowiązującym formularzu (f – GN</w:t>
                      </w:r>
                      <w:r w:rsidR="00405A61">
                        <w:rPr>
                          <w:rFonts w:ascii="Tahoma" w:hAnsi="Tahoma" w:cs="Tahoma"/>
                          <w:sz w:val="17"/>
                          <w:szCs w:val="17"/>
                        </w:rPr>
                        <w:t>3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 w:rsidR="008E145B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5DAC4455" wp14:editId="16C75AFD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  lub  </w:t>
                      </w:r>
                      <w:r w:rsidR="008E145B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34C655A9" wp14:editId="629520D6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).</w:t>
                      </w:r>
                    </w:p>
                    <w:p w14:paraId="3D43A5F2" w14:textId="77777777" w:rsidR="004B6EEB" w:rsidRDefault="004B6EEB">
                      <w:pPr>
                        <w:spacing w:before="40" w:after="40"/>
                        <w:jc w:val="both"/>
                        <w:rPr>
                          <w:sz w:val="28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17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28"/>
                          <w:szCs w:val="17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  <w:szCs w:val="1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17"/>
                        </w:rPr>
                        <w:t>C</w:t>
                      </w:r>
                      <w:r>
                        <w:rPr>
                          <w:sz w:val="28"/>
                          <w:szCs w:val="17"/>
                        </w:rPr>
                        <w:t>o zabrać?</w:t>
                      </w:r>
                    </w:p>
                    <w:p w14:paraId="674201CA" w14:textId="77777777" w:rsidR="004B6EEB" w:rsidRDefault="004B6EE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pacing w:before="180" w:after="180"/>
                        <w:ind w:left="720" w:hanging="363"/>
                        <w:jc w:val="both"/>
                        <w:rPr>
                          <w:rFonts w:ascii="Tahoma" w:hAnsi="Tahoma" w:cs="Tahoma"/>
                          <w:sz w:val="17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6"/>
                        </w:rPr>
                        <w:t>Załącznik graficzny określający lokalizację przedmiotowej nieruchomości.</w:t>
                      </w:r>
                    </w:p>
                    <w:p w14:paraId="6A4B8A28" w14:textId="77777777" w:rsidR="004B6EEB" w:rsidRDefault="004B6EE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pacing w:before="40" w:after="40"/>
                        <w:ind w:left="720" w:hanging="363"/>
                        <w:jc w:val="both"/>
                        <w:rPr>
                          <w:rFonts w:ascii="Tahoma" w:hAnsi="Tahoma" w:cs="Tahoma"/>
                          <w:sz w:val="17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6"/>
                        </w:rPr>
                        <w:t xml:space="preserve">Dokumenty na poparcie prawa do bezprzetargowego nabycia nieruchomości. </w:t>
                      </w:r>
                    </w:p>
                    <w:p w14:paraId="6F001052" w14:textId="77777777" w:rsidR="004B6EEB" w:rsidRDefault="004B6EEB">
                      <w:pPr>
                        <w:spacing w:before="40" w:after="4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G</w:t>
                      </w:r>
                      <w:r>
                        <w:rPr>
                          <w:sz w:val="28"/>
                        </w:rPr>
                        <w:t>dzie załatwić?</w:t>
                      </w:r>
                    </w:p>
                    <w:p w14:paraId="707F1A4A" w14:textId="77777777" w:rsidR="004B6EEB" w:rsidRDefault="004B6EE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40" w:after="4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Punkt Obsługi Klienta</w:t>
                      </w:r>
                      <w:r w:rsidR="00405A61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5, tel. 95 762 29 63.</w:t>
                      </w:r>
                    </w:p>
                    <w:p w14:paraId="57207680" w14:textId="36E3B700" w:rsidR="004B6EEB" w:rsidRDefault="004B6EE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40" w:after="4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Referat </w:t>
                      </w:r>
                      <w:r w:rsidR="00DE727B" w:rsidRPr="00DE727B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Gospodarki Nieruchomościami </w:t>
                      </w:r>
                      <w:r w:rsidR="00405A61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12, tel. 95 762 29 68.</w:t>
                      </w:r>
                    </w:p>
                    <w:p w14:paraId="136F02D1" w14:textId="77777777" w:rsidR="004B6EEB" w:rsidRDefault="004B6EEB">
                      <w:pPr>
                        <w:spacing w:before="40" w:after="40"/>
                        <w:jc w:val="both"/>
                        <w:rPr>
                          <w:sz w:val="28"/>
                          <w:szCs w:val="22"/>
                        </w:rPr>
                      </w:pPr>
                      <w:r>
                        <w:rPr>
                          <w:rFonts w:ascii="Symbol" w:hAnsi="Symbol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2"/>
                        </w:rPr>
                        <w:t>T</w:t>
                      </w:r>
                      <w:r>
                        <w:rPr>
                          <w:sz w:val="28"/>
                          <w:szCs w:val="22"/>
                        </w:rPr>
                        <w:t>ermin realizacji</w:t>
                      </w:r>
                    </w:p>
                    <w:p w14:paraId="24CBB823" w14:textId="77777777" w:rsidR="004B6EEB" w:rsidRDefault="004B6EE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40" w:after="4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Minimum 6 miesięcy.</w:t>
                      </w:r>
                    </w:p>
                    <w:p w14:paraId="3663D0A3" w14:textId="77777777" w:rsidR="004B6EEB" w:rsidRDefault="004B6EEB" w:rsidP="00405A61">
                      <w:pPr>
                        <w:spacing w:before="40" w:after="40" w:line="276" w:lineRule="auto"/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O</w:t>
                      </w:r>
                      <w:r>
                        <w:rPr>
                          <w:sz w:val="28"/>
                        </w:rPr>
                        <w:t>płaty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</w:p>
                    <w:p w14:paraId="2E47C05A" w14:textId="77777777" w:rsidR="004B6EEB" w:rsidRPr="00A14FDA" w:rsidRDefault="00A14FDA" w:rsidP="00A14FDA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40" w:after="4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Koszty</w:t>
                      </w:r>
                      <w:r w:rsidR="004B6EEB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przygo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towania nieruchomości do zbycia, notarialne i sądowe.</w:t>
                      </w:r>
                    </w:p>
                    <w:p w14:paraId="11AB0CF2" w14:textId="77777777" w:rsidR="004B6EEB" w:rsidRDefault="004B6EEB">
                      <w:pPr>
                        <w:spacing w:before="40" w:after="4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T</w:t>
                      </w:r>
                      <w:r>
                        <w:rPr>
                          <w:sz w:val="28"/>
                        </w:rPr>
                        <w:t>ryb odwoławczy</w:t>
                      </w:r>
                    </w:p>
                    <w:p w14:paraId="6A1C67FE" w14:textId="77777777" w:rsidR="004B6EEB" w:rsidRDefault="004B6EE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40" w:after="4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 przysługuje.</w:t>
                      </w:r>
                    </w:p>
                    <w:p w14:paraId="5ECE716F" w14:textId="77777777" w:rsidR="004B6EEB" w:rsidRDefault="004B6EEB">
                      <w:pPr>
                        <w:spacing w:before="40" w:after="40"/>
                        <w:jc w:val="both"/>
                        <w:rPr>
                          <w:rStyle w:val="Pogrubienie"/>
                          <w:b w:val="0"/>
                          <w:bCs w:val="0"/>
                          <w:sz w:val="28"/>
                          <w:szCs w:val="22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Style w:val="Pogrubienie"/>
                          <w:sz w:val="28"/>
                          <w:szCs w:val="22"/>
                        </w:rPr>
                        <w:t>D</w:t>
                      </w:r>
                      <w:r>
                        <w:rPr>
                          <w:rStyle w:val="Pogrubienie"/>
                          <w:b w:val="0"/>
                          <w:bCs w:val="0"/>
                          <w:sz w:val="28"/>
                          <w:szCs w:val="22"/>
                        </w:rPr>
                        <w:t>odatkowe informacje</w:t>
                      </w:r>
                    </w:p>
                    <w:p w14:paraId="30E29A53" w14:textId="77777777" w:rsidR="004B6EEB" w:rsidRDefault="004B6EE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40" w:after="4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Sposób załatwienia:</w:t>
                      </w:r>
                    </w:p>
                    <w:p w14:paraId="00472451" w14:textId="77777777" w:rsidR="004B6EEB" w:rsidRDefault="004B6EE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40" w:after="40"/>
                        <w:ind w:left="1440" w:hanging="363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zebranie opinii, </w:t>
                      </w:r>
                    </w:p>
                    <w:p w14:paraId="4448F9D0" w14:textId="77777777" w:rsidR="004B6EEB" w:rsidRDefault="004B6EE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40" w:after="40"/>
                        <w:ind w:left="1440" w:hanging="363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uzyskanie zgody Burmistrza na zbycie nieruchomości w drodze bezprzetargowej, </w:t>
                      </w:r>
                    </w:p>
                    <w:p w14:paraId="3EA477DB" w14:textId="77777777" w:rsidR="004B6EEB" w:rsidRDefault="004B6EE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40" w:after="40"/>
                        <w:ind w:left="1440" w:hanging="363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zlecenie sporządzenia dokumentacji geodezyjnej oraz wyceny nieruchomości, </w:t>
                      </w:r>
                    </w:p>
                    <w:p w14:paraId="4696E5DF" w14:textId="77777777" w:rsidR="004B6EEB" w:rsidRDefault="004B6EE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40" w:after="40"/>
                        <w:ind w:left="1440" w:hanging="363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podanie do publicznej wiadomości wykazu na okres 21 dni, </w:t>
                      </w:r>
                    </w:p>
                    <w:p w14:paraId="25FD89A2" w14:textId="77777777" w:rsidR="004B6EEB" w:rsidRDefault="004B6EE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40" w:after="40"/>
                        <w:ind w:left="1440" w:hanging="363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podpisanie protokołu rokowań, </w:t>
                      </w:r>
                    </w:p>
                    <w:p w14:paraId="0A95DBBB" w14:textId="77777777" w:rsidR="004B6EEB" w:rsidRPr="00A14FDA" w:rsidRDefault="004B6EEB" w:rsidP="00A14FD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40" w:after="40"/>
                        <w:ind w:left="1440" w:hanging="363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zawarcie umowy w formie aktu notarialnego</w:t>
                      </w:r>
                      <w:r w:rsidR="00405A61">
                        <w:rPr>
                          <w:rFonts w:ascii="Tahoma" w:hAnsi="Tahoma" w:cs="Tahoma"/>
                          <w:sz w:val="17"/>
                          <w:szCs w:val="17"/>
                        </w:rPr>
                        <w:t>.</w:t>
                      </w:r>
                    </w:p>
                    <w:p w14:paraId="321B3A2D" w14:textId="77777777" w:rsidR="004B6EEB" w:rsidRDefault="004B6EEB">
                      <w:pPr>
                        <w:spacing w:before="40" w:after="4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P</w:t>
                      </w:r>
                      <w:r>
                        <w:rPr>
                          <w:sz w:val="28"/>
                        </w:rPr>
                        <w:t>odstawa prawna</w:t>
                      </w:r>
                    </w:p>
                    <w:p w14:paraId="59938E63" w14:textId="231DDCC7" w:rsidR="004B6EEB" w:rsidRDefault="004B6EE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40" w:after="4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Ustawa z dnia 21 sierpnia 1997 r</w:t>
                      </w:r>
                      <w:r w:rsidR="00654C00">
                        <w:rPr>
                          <w:rFonts w:ascii="Tahoma" w:hAnsi="Tahoma" w:cs="Tahoma"/>
                          <w:sz w:val="17"/>
                          <w:szCs w:val="17"/>
                        </w:rPr>
                        <w:t>.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o gospodarce nieru</w:t>
                      </w:r>
                      <w:r w:rsidR="00A14FDA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chomościami </w:t>
                      </w:r>
                      <w:r w:rsidR="00C3014A" w:rsidRPr="00C3014A">
                        <w:rPr>
                          <w:rFonts w:ascii="Tahoma" w:hAnsi="Tahoma" w:cs="Tahoma"/>
                          <w:sz w:val="17"/>
                          <w:szCs w:val="17"/>
                        </w:rPr>
                        <w:t>(</w:t>
                      </w:r>
                      <w:r w:rsidR="004A0711" w:rsidRPr="004A0711">
                        <w:rPr>
                          <w:rFonts w:ascii="Tahoma" w:hAnsi="Tahoma" w:cs="Tahoma"/>
                          <w:sz w:val="17"/>
                          <w:szCs w:val="17"/>
                        </w:rPr>
                        <w:t>t.j. Dz.U. z 2024 r. poz. 1145 ze zm.</w:t>
                      </w:r>
                      <w:r w:rsidR="00C3014A" w:rsidRPr="00C3014A">
                        <w:rPr>
                          <w:rFonts w:ascii="Tahoma" w:hAnsi="Tahoma" w:cs="Tahoma"/>
                          <w:sz w:val="17"/>
                          <w:szCs w:val="17"/>
                        </w:rPr>
                        <w:t>)</w:t>
                      </w:r>
                    </w:p>
                    <w:p w14:paraId="0CCA5518" w14:textId="6B066AA9" w:rsidR="007E06A9" w:rsidRPr="007E06A9" w:rsidRDefault="004B6EEB" w:rsidP="00CB2B7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40" w:after="40"/>
                        <w:ind w:left="720" w:hanging="36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7E06A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Ustawa z dnia 16 listopada 2006</w:t>
                      </w:r>
                      <w:r w:rsidR="00654C00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7E06A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r. o opłacie skarbowej</w:t>
                      </w:r>
                      <w:r w:rsidR="00A14FDA" w:rsidRPr="007E06A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="00C3014A" w:rsidRPr="00C3014A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r w:rsidR="004A0711" w:rsidRPr="004A071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t.j. Dz.U. z 2023 r. poz. 2111 ze zm.</w:t>
                      </w:r>
                      <w:r w:rsidR="00C3014A" w:rsidRPr="00C3014A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492F2720" w14:textId="77777777" w:rsidR="004B6EEB" w:rsidRPr="007E06A9" w:rsidRDefault="004B6EEB" w:rsidP="00CB2B7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40" w:after="40"/>
                        <w:ind w:left="720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 w:rsidRPr="007E06A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Uchwała Nr X</w:t>
                      </w:r>
                      <w:r w:rsidR="00405A61" w:rsidRPr="007E06A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III/117/2015</w:t>
                      </w:r>
                      <w:r w:rsidRPr="007E06A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Rady Miejskiej z dnia 28 </w:t>
                      </w:r>
                      <w:r w:rsidR="00405A61" w:rsidRPr="007E06A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października </w:t>
                      </w:r>
                      <w:r w:rsidRPr="007E06A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201</w:t>
                      </w:r>
                      <w:r w:rsidR="00405A61" w:rsidRPr="007E06A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5</w:t>
                      </w:r>
                      <w:r w:rsidRPr="007E06A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roku w sprawie zasad gospodarowania nieruchomościami</w:t>
                      </w:r>
                    </w:p>
                    <w:p w14:paraId="30FCD350" w14:textId="77777777" w:rsidR="004B6EEB" w:rsidRPr="007E06A9" w:rsidRDefault="004B6EEB" w:rsidP="007E06A9">
                      <w:pPr>
                        <w:tabs>
                          <w:tab w:val="left" w:pos="720"/>
                        </w:tabs>
                        <w:spacing w:before="40" w:after="4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</w:p>
                    <w:p w14:paraId="6E4371FC" w14:textId="77777777" w:rsidR="001523A4" w:rsidRDefault="001523A4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2C78CD27" w14:textId="77777777" w:rsidR="001523A4" w:rsidRDefault="001523A4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31632DB5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44DD38BE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75D6AF81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4817E9F0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5876829D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557DA67D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5068E100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628CA3CD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4874D167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449245C4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3A8B58E1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0EDD8011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6286B4DC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64D54DF6" w14:textId="77777777" w:rsidR="0019081D" w:rsidRDefault="0019081D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20"/>
                          <w:szCs w:val="17"/>
                        </w:rPr>
                      </w:pPr>
                    </w:p>
                    <w:p w14:paraId="661CC1BD" w14:textId="77777777" w:rsidR="004B6EEB" w:rsidRPr="0019081D" w:rsidRDefault="004B6EEB">
                      <w:pPr>
                        <w:spacing w:before="40" w:after="40"/>
                        <w:jc w:val="center"/>
                        <w:rPr>
                          <w:rFonts w:ascii="Tahoma" w:hAnsi="Tahoma" w:cs="Tahoma"/>
                          <w:sz w:val="17"/>
                        </w:rPr>
                      </w:pPr>
                      <w:hyperlink r:id="rId12" w:history="1">
                        <w:r w:rsidRPr="0019081D">
                          <w:rPr>
                            <w:rStyle w:val="Hipercze"/>
                            <w:rFonts w:ascii="Tahoma" w:hAnsi="Tahoma"/>
                            <w:sz w:val="20"/>
                          </w:rPr>
                          <w:t>http://www.bip.drezdenko.pl/</w:t>
                        </w:r>
                      </w:hyperlink>
                    </w:p>
                    <w:p w14:paraId="784154A9" w14:textId="77777777" w:rsidR="004B6EEB" w:rsidRDefault="004B6EEB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7D59D1E6" w14:textId="77777777" w:rsidR="004B6EEB" w:rsidRDefault="004B6EEB">
                      <w:pPr>
                        <w:spacing w:before="40" w:after="40"/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79D66428" w14:textId="77777777" w:rsidR="004B6EEB" w:rsidRDefault="004B6EEB">
                      <w:pPr>
                        <w:spacing w:before="40" w:after="40"/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30CD3942" w14:textId="77777777" w:rsidR="004B6EEB" w:rsidRDefault="004B6EEB">
                      <w:pPr>
                        <w:spacing w:before="40" w:after="40"/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4C1A7404" w14:textId="77777777" w:rsidR="004B6EEB" w:rsidRDefault="004B6EEB">
                      <w:pPr>
                        <w:spacing w:before="40" w:after="4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7F0585E5" wp14:editId="26217C2D">
                <wp:simplePos x="0" y="0"/>
                <wp:positionH relativeFrom="column">
                  <wp:posOffset>225425</wp:posOffset>
                </wp:positionH>
                <wp:positionV relativeFrom="paragraph">
                  <wp:posOffset>454025</wp:posOffset>
                </wp:positionV>
                <wp:extent cx="5034280" cy="462280"/>
                <wp:effectExtent l="10795" t="10795" r="12700" b="12700"/>
                <wp:wrapNone/>
                <wp:docPr id="4231600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29E39" w14:textId="77777777" w:rsidR="004B6EEB" w:rsidRDefault="004B6EEB">
                            <w:pPr>
                              <w:pStyle w:val="Nagwek2"/>
                              <w:tabs>
                                <w:tab w:val="left" w:pos="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  <w:t xml:space="preserve">Zbywanie nieruchomości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będących własnością gminy </w:t>
                            </w:r>
                          </w:p>
                          <w:p w14:paraId="1F6CC4EE" w14:textId="77777777" w:rsidR="004B6EEB" w:rsidRDefault="004B6EEB">
                            <w:pPr>
                              <w:pStyle w:val="Nagwek2"/>
                              <w:tabs>
                                <w:tab w:val="left" w:pos="0"/>
                              </w:tabs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  <w:t>w drodze bezprzetargowej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585E5" id="Text Box 7" o:spid="_x0000_s1030" type="#_x0000_t202" style="position:absolute;margin-left:17.75pt;margin-top:35.75pt;width:396.4pt;height:36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" strokecolor="white" strokeweight="1pt">
                <v:textbox inset="7.7pt,4.1pt,7.7pt,4.1pt">
                  <w:txbxContent>
                    <w:p w14:paraId="40B29E39" w14:textId="77777777" w:rsidR="004B6EEB" w:rsidRDefault="004B6EEB">
                      <w:pPr>
                        <w:pStyle w:val="Nagwek2"/>
                        <w:tabs>
                          <w:tab w:val="left" w:pos="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auto"/>
                          <w:sz w:val="20"/>
                        </w:rPr>
                        <w:t xml:space="preserve">Zbywanie nieruchomości 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będących własnością gminy </w:t>
                      </w:r>
                    </w:p>
                    <w:p w14:paraId="1F6CC4EE" w14:textId="77777777" w:rsidR="004B6EEB" w:rsidRDefault="004B6EEB">
                      <w:pPr>
                        <w:pStyle w:val="Nagwek2"/>
                        <w:tabs>
                          <w:tab w:val="left" w:pos="0"/>
                        </w:tabs>
                        <w:rPr>
                          <w:rFonts w:ascii="Tahoma" w:hAnsi="Tahoma"/>
                          <w:color w:val="auto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auto"/>
                          <w:sz w:val="20"/>
                        </w:rPr>
                        <w:t>w drodze bezprzetargowej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EE9CC7" wp14:editId="0F2991E3">
                <wp:simplePos x="0" y="0"/>
                <wp:positionH relativeFrom="column">
                  <wp:posOffset>-114300</wp:posOffset>
                </wp:positionH>
                <wp:positionV relativeFrom="paragraph">
                  <wp:posOffset>9029700</wp:posOffset>
                </wp:positionV>
                <wp:extent cx="6400800" cy="0"/>
                <wp:effectExtent l="23495" t="23495" r="14605" b="14605"/>
                <wp:wrapNone/>
                <wp:docPr id="65205748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DB2A4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11pt" to="495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" strokeweight=".79mm">
                <v:stroke joinstyle="miter"/>
              </v:line>
            </w:pict>
          </mc:Fallback>
        </mc:AlternateContent>
      </w:r>
    </w:p>
    <w:sectPr w:rsidR="004B6EEB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StarSymbol" w:hAnsi="StarSymbol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0" w:firstLine="0"/>
      </w:pPr>
      <w:rPr>
        <w:rFonts w:ascii="Courier New" w:hAnsi="Courier New" w:cs="Courier New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Courier New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num w:numId="1" w16cid:durableId="198201764">
    <w:abstractNumId w:val="0"/>
  </w:num>
  <w:num w:numId="2" w16cid:durableId="986667118">
    <w:abstractNumId w:val="1"/>
  </w:num>
  <w:num w:numId="3" w16cid:durableId="1056516402">
    <w:abstractNumId w:val="2"/>
  </w:num>
  <w:num w:numId="4" w16cid:durableId="186874375">
    <w:abstractNumId w:val="3"/>
  </w:num>
  <w:num w:numId="5" w16cid:durableId="712270649">
    <w:abstractNumId w:val="4"/>
  </w:num>
  <w:num w:numId="6" w16cid:durableId="1603875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BE"/>
    <w:rsid w:val="001523A4"/>
    <w:rsid w:val="0017062C"/>
    <w:rsid w:val="0019081D"/>
    <w:rsid w:val="002313C6"/>
    <w:rsid w:val="00405A61"/>
    <w:rsid w:val="00417454"/>
    <w:rsid w:val="00433EE2"/>
    <w:rsid w:val="00462400"/>
    <w:rsid w:val="004A0711"/>
    <w:rsid w:val="004B6EEB"/>
    <w:rsid w:val="00552A2C"/>
    <w:rsid w:val="00615B68"/>
    <w:rsid w:val="00654C00"/>
    <w:rsid w:val="006618D5"/>
    <w:rsid w:val="006C5741"/>
    <w:rsid w:val="007C053B"/>
    <w:rsid w:val="007E06A9"/>
    <w:rsid w:val="008E145B"/>
    <w:rsid w:val="009A6E6A"/>
    <w:rsid w:val="00A14FDA"/>
    <w:rsid w:val="00A21676"/>
    <w:rsid w:val="00A90D19"/>
    <w:rsid w:val="00B273CB"/>
    <w:rsid w:val="00B4185B"/>
    <w:rsid w:val="00C3014A"/>
    <w:rsid w:val="00CB2B74"/>
    <w:rsid w:val="00D129BF"/>
    <w:rsid w:val="00DE3160"/>
    <w:rsid w:val="00DE727B"/>
    <w:rsid w:val="00F067BE"/>
    <w:rsid w:val="00FA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E652"/>
  <w15:chartTrackingRefBased/>
  <w15:docId w15:val="{B1D82119-1D7F-48D2-8A5A-F08EDC80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Bookman Old Style" w:hAnsi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color w:val="FF99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4z1">
    <w:name w:val="WW8Num4z1"/>
    <w:rPr>
      <w:rFonts w:ascii="Times New Roman" w:eastAsia="Times New Roman" w:hAnsi="Times New Roman" w:cs="Times New Roman"/>
      <w:color w:val="auto"/>
    </w:rPr>
  </w:style>
  <w:style w:type="character" w:customStyle="1" w:styleId="WW8Num4z2">
    <w:name w:val="WW8Num4z2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4z5">
    <w:name w:val="WW8Num4z5"/>
    <w:rPr>
      <w:rFonts w:ascii="Wingdings" w:hAnsi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Times New Roman" w:eastAsia="Times New Roman" w:hAnsi="Times New Roman" w:cs="Times New Roman"/>
      <w:color w:val="auto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Times New Roman" w:eastAsia="Times New Roman" w:hAnsi="Times New Roman" w:cs="Times New Roman"/>
      <w:color w:val="auto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8Num12z0">
    <w:name w:val="WW8Num12z0"/>
    <w:rPr>
      <w:rFonts w:ascii="Symbol" w:hAnsi="Symbol"/>
      <w:sz w:val="20"/>
    </w:rPr>
  </w:style>
  <w:style w:type="character" w:customStyle="1" w:styleId="WW8Num12z1">
    <w:name w:val="WW8Num12z1"/>
    <w:rPr>
      <w:rFonts w:ascii="Courier New" w:hAnsi="Courier New"/>
      <w:sz w:val="20"/>
    </w:rPr>
  </w:style>
  <w:style w:type="character" w:customStyle="1" w:styleId="WW8Num12z2">
    <w:name w:val="WW8Num12z2"/>
    <w:rPr>
      <w:rFonts w:ascii="Wingdings" w:hAnsi="Wingdings"/>
      <w:sz w:val="20"/>
    </w:rPr>
  </w:style>
  <w:style w:type="character" w:customStyle="1" w:styleId="WW8Num13z0">
    <w:name w:val="WW8Num13z0"/>
    <w:rPr>
      <w:color w:val="auto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4z1">
    <w:name w:val="WW8Num14z1"/>
    <w:rPr>
      <w:rFonts w:ascii="Courier New" w:hAnsi="Courier New"/>
      <w:sz w:val="20"/>
    </w:rPr>
  </w:style>
  <w:style w:type="character" w:customStyle="1" w:styleId="WW8Num14z2">
    <w:name w:val="WW8Num14z2"/>
    <w:rPr>
      <w:rFonts w:ascii="Wingdings" w:hAnsi="Wingdings"/>
      <w:sz w:val="20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rPr>
      <w:rFonts w:ascii="Courier New" w:hAnsi="Courier New"/>
      <w:sz w:val="20"/>
    </w:rPr>
  </w:style>
  <w:style w:type="character" w:customStyle="1" w:styleId="WW8Num16z2">
    <w:name w:val="WW8Num16z2"/>
    <w:rPr>
      <w:rFonts w:ascii="Wingdings" w:hAnsi="Wingdings"/>
      <w:sz w:val="20"/>
    </w:rPr>
  </w:style>
  <w:style w:type="character" w:customStyle="1" w:styleId="WW8Num17z0">
    <w:name w:val="WW8Num17z0"/>
    <w:rPr>
      <w:rFonts w:ascii="Symbol" w:hAnsi="Symbol"/>
      <w:sz w:val="20"/>
    </w:rPr>
  </w:style>
  <w:style w:type="character" w:customStyle="1" w:styleId="WW8Num17z1">
    <w:name w:val="WW8Num17z1"/>
    <w:rPr>
      <w:rFonts w:ascii="Courier New" w:hAnsi="Courier New"/>
      <w:sz w:val="20"/>
    </w:rPr>
  </w:style>
  <w:style w:type="character" w:customStyle="1" w:styleId="WW8Num17z2">
    <w:name w:val="WW8Num17z2"/>
    <w:rPr>
      <w:rFonts w:ascii="Wingdings" w:hAnsi="Wingdings"/>
      <w:sz w:val="20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Times New Roman" w:eastAsia="Times New Roman" w:hAnsi="Times New Roman" w:cs="Times New Roman"/>
      <w:color w:val="auto"/>
    </w:rPr>
  </w:style>
  <w:style w:type="character" w:customStyle="1" w:styleId="WW8Num18z2">
    <w:name w:val="WW8Num18z2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0z0">
    <w:name w:val="WW8Num20z0"/>
    <w:rPr>
      <w:rFonts w:ascii="Wingdings" w:hAnsi="Wingdings"/>
      <w:sz w:val="17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8Num21z1">
    <w:name w:val="WW8Num21z1"/>
    <w:rPr>
      <w:rFonts w:ascii="Courier New" w:hAnsi="Courier New"/>
      <w:sz w:val="20"/>
    </w:rPr>
  </w:style>
  <w:style w:type="character" w:customStyle="1" w:styleId="WW8Num21z2">
    <w:name w:val="WW8Num21z2"/>
    <w:rPr>
      <w:rFonts w:ascii="Wingdings" w:hAnsi="Wingdings"/>
      <w:sz w:val="20"/>
    </w:rPr>
  </w:style>
  <w:style w:type="character" w:customStyle="1" w:styleId="WW8Num22z0">
    <w:name w:val="WW8Num22z0"/>
    <w:rPr>
      <w:rFonts w:ascii="Times New Roman" w:eastAsia="Times New Roman" w:hAnsi="Times New Roman" w:cs="Times New Roman"/>
      <w:color w:val="auto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1">
    <w:name w:val="WW8Num24z1"/>
    <w:rPr>
      <w:rFonts w:ascii="Symbol" w:hAnsi="Symbol"/>
      <w:sz w:val="20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semiHidden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7</cp:revision>
  <cp:lastPrinted>2013-02-28T07:10:00Z</cp:lastPrinted>
  <dcterms:created xsi:type="dcterms:W3CDTF">2024-02-15T11:31:00Z</dcterms:created>
  <dcterms:modified xsi:type="dcterms:W3CDTF">2025-05-13T11:13:00Z</dcterms:modified>
</cp:coreProperties>
</file>